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FC" w:rsidRDefault="00A71DFC">
      <w:pPr>
        <w:keepNext/>
        <w:jc w:val="right"/>
        <w:rPr>
          <w:sz w:val="28"/>
          <w:szCs w:val="28"/>
        </w:rPr>
      </w:pPr>
    </w:p>
    <w:p w:rsidR="00A71DFC" w:rsidRDefault="00AA4C84">
      <w:pPr>
        <w:ind w:right="-1"/>
        <w:jc w:val="center"/>
        <w:rPr>
          <w:i/>
          <w:sz w:val="28"/>
          <w:szCs w:val="28"/>
          <w:u w:val="single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71DFC" w:rsidRDefault="00AA4C8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A71DFC" w:rsidRDefault="00AA4C8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A71DFC" w:rsidRDefault="00AA4C84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71DFC" w:rsidRDefault="00A71DFC">
      <w:pPr>
        <w:ind w:right="-1"/>
        <w:jc w:val="center"/>
        <w:rPr>
          <w:sz w:val="28"/>
          <w:szCs w:val="28"/>
        </w:rPr>
      </w:pPr>
    </w:p>
    <w:p w:rsidR="00A71DFC" w:rsidRDefault="00AA4C8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страхования и экономики социальной сферы</w:t>
      </w:r>
    </w:p>
    <w:p w:rsidR="00AA4C84" w:rsidRDefault="00AA4C84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71DFC" w:rsidRDefault="00A71DF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1DFC" w:rsidRDefault="00A71DF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1DFC" w:rsidRDefault="00A71DF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1DFC" w:rsidRDefault="00A71DF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1DFC" w:rsidRDefault="00A71DF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1DFC" w:rsidRDefault="00A71DF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1DFC" w:rsidRDefault="00AA4C84">
      <w:pPr>
        <w:ind w:right="-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Башлакова О.И., Хужамов Л.Т. </w:t>
      </w:r>
    </w:p>
    <w:p w:rsidR="00A71DFC" w:rsidRDefault="00A71DFC">
      <w:pPr>
        <w:ind w:right="-1"/>
        <w:jc w:val="center"/>
        <w:rPr>
          <w:b/>
          <w:sz w:val="28"/>
          <w:szCs w:val="28"/>
        </w:rPr>
      </w:pPr>
    </w:p>
    <w:p w:rsidR="00A71DFC" w:rsidRDefault="00AA4C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СТРАХОВАНИЕ В КОМПЛЕКСНЫХ СИСТЕМАХ </w:t>
      </w:r>
    </w:p>
    <w:p w:rsidR="00A71DFC" w:rsidRDefault="00A71DFC">
      <w:pPr>
        <w:jc w:val="center"/>
        <w:rPr>
          <w:b/>
          <w:sz w:val="32"/>
          <w:szCs w:val="32"/>
        </w:rPr>
      </w:pPr>
    </w:p>
    <w:p w:rsidR="00A71DFC" w:rsidRDefault="00AA4C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УПРАВЛЕНИЯ РИСКАМИ</w:t>
      </w:r>
    </w:p>
    <w:p w:rsidR="00A71DFC" w:rsidRDefault="00A71DFC">
      <w:pPr>
        <w:jc w:val="center"/>
        <w:rPr>
          <w:b/>
          <w:sz w:val="32"/>
          <w:szCs w:val="32"/>
        </w:rPr>
      </w:pPr>
    </w:p>
    <w:p w:rsidR="00A71DFC" w:rsidRDefault="00A71DFC">
      <w:pPr>
        <w:jc w:val="center"/>
        <w:rPr>
          <w:b/>
          <w:sz w:val="32"/>
          <w:szCs w:val="32"/>
        </w:rPr>
      </w:pPr>
    </w:p>
    <w:p w:rsidR="00A71DFC" w:rsidRDefault="00AA4C84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A71DFC" w:rsidRDefault="00A71DFC">
      <w:pPr>
        <w:ind w:right="-1"/>
        <w:jc w:val="center"/>
        <w:rPr>
          <w:b/>
          <w:sz w:val="32"/>
          <w:szCs w:val="32"/>
        </w:rPr>
      </w:pPr>
    </w:p>
    <w:p w:rsidR="00A71DFC" w:rsidRDefault="00A71DFC">
      <w:pPr>
        <w:ind w:right="-1"/>
        <w:jc w:val="center"/>
        <w:rPr>
          <w:sz w:val="28"/>
          <w:szCs w:val="28"/>
        </w:rPr>
      </w:pPr>
    </w:p>
    <w:p w:rsidR="00A71DFC" w:rsidRDefault="00AA4C84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студентов, обучающихся по направлению подготовки</w:t>
      </w:r>
    </w:p>
    <w:p w:rsidR="00A71DFC" w:rsidRDefault="00A71DFC">
      <w:pPr>
        <w:ind w:right="-1"/>
        <w:jc w:val="center"/>
        <w:rPr>
          <w:sz w:val="32"/>
          <w:szCs w:val="32"/>
        </w:rPr>
      </w:pPr>
    </w:p>
    <w:p w:rsidR="004D3BE3" w:rsidRDefault="00AA4C84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38.03.01«Экономика», </w:t>
      </w:r>
    </w:p>
    <w:p w:rsidR="00A71DFC" w:rsidRDefault="004D3BE3">
      <w:pPr>
        <w:ind w:right="-1"/>
        <w:jc w:val="center"/>
        <w:rPr>
          <w:sz w:val="32"/>
          <w:szCs w:val="32"/>
        </w:rPr>
      </w:pPr>
      <w:r w:rsidRPr="00852914">
        <w:rPr>
          <w:sz w:val="32"/>
          <w:szCs w:val="32"/>
        </w:rPr>
        <w:t>образовательная программа</w:t>
      </w:r>
      <w:r>
        <w:rPr>
          <w:sz w:val="32"/>
          <w:szCs w:val="32"/>
        </w:rPr>
        <w:t xml:space="preserve"> </w:t>
      </w:r>
      <w:r w:rsidR="00AA4C84">
        <w:rPr>
          <w:sz w:val="32"/>
          <w:szCs w:val="32"/>
        </w:rPr>
        <w:t xml:space="preserve">«Экономика и финансы», </w:t>
      </w:r>
    </w:p>
    <w:p w:rsidR="00A71DFC" w:rsidRDefault="00A71DFC">
      <w:pPr>
        <w:ind w:right="-1"/>
        <w:jc w:val="center"/>
        <w:rPr>
          <w:sz w:val="32"/>
          <w:szCs w:val="32"/>
        </w:rPr>
      </w:pPr>
    </w:p>
    <w:p w:rsidR="00A71DFC" w:rsidRDefault="00AA4C84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профиль</w:t>
      </w:r>
      <w:r w:rsidR="00013660">
        <w:rPr>
          <w:sz w:val="32"/>
          <w:szCs w:val="32"/>
        </w:rPr>
        <w:t xml:space="preserve"> «Управление финансовыми рисками</w:t>
      </w:r>
      <w:r>
        <w:rPr>
          <w:sz w:val="32"/>
          <w:szCs w:val="32"/>
        </w:rPr>
        <w:t xml:space="preserve"> и страхование»</w:t>
      </w:r>
    </w:p>
    <w:p w:rsidR="00A71DFC" w:rsidRDefault="00A71DFC">
      <w:pPr>
        <w:ind w:right="-1"/>
        <w:jc w:val="center"/>
        <w:rPr>
          <w:i/>
          <w:sz w:val="32"/>
          <w:szCs w:val="32"/>
        </w:rPr>
      </w:pPr>
    </w:p>
    <w:p w:rsidR="00A71DFC" w:rsidRDefault="00A71DFC">
      <w:pPr>
        <w:ind w:right="-1"/>
        <w:jc w:val="center"/>
        <w:rPr>
          <w:i/>
          <w:sz w:val="24"/>
          <w:szCs w:val="24"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71DFC">
      <w:pPr>
        <w:ind w:right="-1"/>
        <w:jc w:val="center"/>
        <w:rPr>
          <w:i/>
        </w:rPr>
      </w:pPr>
    </w:p>
    <w:p w:rsidR="00A71DFC" w:rsidRDefault="00AA4C84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 2023</w:t>
      </w:r>
      <w:r>
        <w:br w:type="page"/>
      </w:r>
    </w:p>
    <w:p w:rsidR="00A71DFC" w:rsidRDefault="00AA4C84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A71DFC" w:rsidRDefault="00AA4C8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:rsidR="00A71DFC" w:rsidRDefault="00AA4C84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A71DFC" w:rsidRDefault="00AA4C84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A71DFC" w:rsidRDefault="00AA4C84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71DFC" w:rsidRDefault="00A71DFC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A4C84" w:rsidRDefault="00AA4C8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</w:p>
    <w:p w:rsidR="00AA4C84" w:rsidRPr="00AA4C84" w:rsidRDefault="00AA4C84" w:rsidP="00AA4C84">
      <w:pPr>
        <w:jc w:val="center"/>
        <w:rPr>
          <w:b/>
          <w:color w:val="000000" w:themeColor="text1"/>
          <w:sz w:val="28"/>
          <w:szCs w:val="28"/>
        </w:rPr>
      </w:pPr>
      <w:r w:rsidRPr="00AA4C84">
        <w:rPr>
          <w:b/>
          <w:color w:val="000000" w:themeColor="text1"/>
          <w:sz w:val="28"/>
          <w:szCs w:val="28"/>
        </w:rPr>
        <w:t>Финансового факультета</w:t>
      </w:r>
    </w:p>
    <w:p w:rsidR="00A71DFC" w:rsidRDefault="00AA4C8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A71DFC" w:rsidRDefault="00A71DFC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0F276B" w:rsidTr="000F276B">
        <w:tc>
          <w:tcPr>
            <w:tcW w:w="5097" w:type="dxa"/>
          </w:tcPr>
          <w:p w:rsidR="00DE26F8" w:rsidRPr="00DE26F8" w:rsidRDefault="00DE26F8" w:rsidP="00DE26F8">
            <w:pPr>
              <w:widowControl/>
              <w:suppressAutoHyphens w:val="0"/>
              <w:spacing w:line="259" w:lineRule="auto"/>
              <w:rPr>
                <w:rFonts w:eastAsia="Calibri"/>
                <w:b/>
                <w:spacing w:val="-2"/>
                <w:sz w:val="28"/>
                <w:szCs w:val="28"/>
                <w:lang w:eastAsia="en-US"/>
              </w:rPr>
            </w:pPr>
            <w:r w:rsidRPr="00DE26F8">
              <w:rPr>
                <w:rFonts w:eastAsia="Calibri"/>
                <w:b/>
                <w:spacing w:val="-2"/>
                <w:sz w:val="28"/>
                <w:szCs w:val="28"/>
                <w:lang w:eastAsia="en-US"/>
              </w:rPr>
              <w:t>СОГЛАСОВАНО</w:t>
            </w:r>
          </w:p>
          <w:p w:rsidR="00DE26F8" w:rsidRPr="00DE26F8" w:rsidRDefault="00DE26F8" w:rsidP="00DE26F8">
            <w:pPr>
              <w:widowControl/>
              <w:suppressAutoHyphens w:val="0"/>
              <w:rPr>
                <w:rFonts w:eastAsia="Calibri"/>
                <w:spacing w:val="-2"/>
                <w:sz w:val="28"/>
                <w:szCs w:val="28"/>
                <w:lang w:eastAsia="en-US"/>
              </w:rPr>
            </w:pP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 xml:space="preserve">Президент Союза </w:t>
            </w:r>
          </w:p>
          <w:p w:rsidR="00DE26F8" w:rsidRPr="00DE26F8" w:rsidRDefault="00DE26F8" w:rsidP="00DE26F8">
            <w:pPr>
              <w:widowControl/>
              <w:suppressAutoHyphens w:val="0"/>
              <w:rPr>
                <w:rFonts w:eastAsia="Calibri"/>
                <w:b/>
                <w:spacing w:val="-2"/>
                <w:sz w:val="28"/>
                <w:szCs w:val="28"/>
                <w:lang w:eastAsia="en-US"/>
              </w:rPr>
            </w:pP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>«Национальная страховая гильдия»</w:t>
            </w:r>
          </w:p>
          <w:p w:rsidR="00DE26F8" w:rsidRPr="00DE26F8" w:rsidRDefault="00DE26F8" w:rsidP="00DE26F8">
            <w:pPr>
              <w:widowControl/>
              <w:suppressAutoHyphens w:val="0"/>
              <w:rPr>
                <w:rFonts w:eastAsia="Calibri"/>
                <w:b/>
                <w:spacing w:val="-2"/>
                <w:sz w:val="28"/>
                <w:szCs w:val="28"/>
                <w:lang w:eastAsia="en-US"/>
              </w:rPr>
            </w:pPr>
          </w:p>
          <w:p w:rsidR="00DE26F8" w:rsidRPr="00DE26F8" w:rsidRDefault="00DE26F8" w:rsidP="00DE26F8">
            <w:pPr>
              <w:widowControl/>
              <w:suppressAutoHyphens w:val="0"/>
              <w:spacing w:line="259" w:lineRule="auto"/>
              <w:rPr>
                <w:rFonts w:eastAsia="Calibri"/>
                <w:spacing w:val="-2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pacing w:val="-2"/>
                <w:sz w:val="28"/>
                <w:szCs w:val="28"/>
                <w:lang w:eastAsia="en-US"/>
              </w:rPr>
              <w:t>_________________</w:t>
            </w: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>Э. Л. Платонова</w:t>
            </w:r>
          </w:p>
          <w:p w:rsidR="00DE26F8" w:rsidRPr="00DE26F8" w:rsidRDefault="00DE26F8" w:rsidP="00DE26F8">
            <w:pPr>
              <w:widowControl/>
              <w:suppressAutoHyphens w:val="0"/>
              <w:spacing w:line="259" w:lineRule="auto"/>
              <w:rPr>
                <w:rFonts w:eastAsia="Calibri"/>
                <w:spacing w:val="-2"/>
                <w:sz w:val="28"/>
                <w:szCs w:val="28"/>
                <w:lang w:eastAsia="en-US"/>
              </w:rPr>
            </w:pPr>
          </w:p>
          <w:p w:rsidR="00DE26F8" w:rsidRPr="00DE26F8" w:rsidRDefault="00DE26F8" w:rsidP="00DE26F8">
            <w:pPr>
              <w:widowControl/>
              <w:suppressAutoHyphens w:val="0"/>
              <w:spacing w:line="259" w:lineRule="auto"/>
              <w:rPr>
                <w:rFonts w:eastAsia="Calibri"/>
                <w:spacing w:val="-2"/>
                <w:sz w:val="28"/>
                <w:szCs w:val="28"/>
                <w:lang w:eastAsia="en-US"/>
              </w:rPr>
            </w:pP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>«</w:t>
            </w: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>19</w:t>
            </w: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 xml:space="preserve">» </w:t>
            </w: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>июня</w:t>
            </w:r>
            <w:r w:rsidRPr="00DE26F8">
              <w:rPr>
                <w:rFonts w:eastAsia="Calibri"/>
                <w:spacing w:val="-2"/>
                <w:sz w:val="28"/>
                <w:szCs w:val="28"/>
                <w:lang w:eastAsia="en-US"/>
              </w:rPr>
              <w:t xml:space="preserve"> 2023</w:t>
            </w:r>
          </w:p>
          <w:p w:rsidR="000F276B" w:rsidRPr="003E41A6" w:rsidRDefault="000F276B" w:rsidP="00DE26F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098" w:type="dxa"/>
          </w:tcPr>
          <w:p w:rsidR="000F276B" w:rsidRDefault="000F276B" w:rsidP="000F276B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0F276B" w:rsidRDefault="000F276B" w:rsidP="000F276B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0F276B" w:rsidRDefault="000F276B" w:rsidP="000F276B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0F276B" w:rsidRDefault="000F276B" w:rsidP="000F276B">
            <w:pPr>
              <w:rPr>
                <w:sz w:val="28"/>
                <w:szCs w:val="28"/>
                <w:highlight w:val="yellow"/>
              </w:rPr>
            </w:pPr>
          </w:p>
          <w:p w:rsidR="000F276B" w:rsidRDefault="000F276B" w:rsidP="000F2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:rsidR="000F276B" w:rsidRDefault="000F276B" w:rsidP="000F27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E26F8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» </w:t>
            </w:r>
            <w:r w:rsidR="00DE26F8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202</w:t>
            </w:r>
            <w:r w:rsidR="00DE26F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  <w:p w:rsidR="000F276B" w:rsidRDefault="000F276B">
            <w:pPr>
              <w:rPr>
                <w:sz w:val="24"/>
                <w:szCs w:val="24"/>
              </w:rPr>
            </w:pPr>
          </w:p>
        </w:tc>
      </w:tr>
    </w:tbl>
    <w:p w:rsidR="00A71DFC" w:rsidRDefault="00A71DFC">
      <w:pPr>
        <w:rPr>
          <w:sz w:val="24"/>
          <w:szCs w:val="24"/>
        </w:rPr>
      </w:pPr>
    </w:p>
    <w:p w:rsidR="00A71DFC" w:rsidRDefault="00AA4C84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Башлакова О.И., Хужамов Л.Т. </w:t>
      </w:r>
    </w:p>
    <w:p w:rsidR="00A71DFC" w:rsidRDefault="00A71DFC">
      <w:pPr>
        <w:ind w:right="-1"/>
        <w:jc w:val="center"/>
        <w:rPr>
          <w:b/>
          <w:sz w:val="32"/>
          <w:szCs w:val="32"/>
        </w:rPr>
      </w:pPr>
    </w:p>
    <w:p w:rsidR="00A71DFC" w:rsidRDefault="00AA4C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СТРАХОВАНИЕ В КОМПЛЕКСНЫХ СИСТЕМАХ </w:t>
      </w:r>
    </w:p>
    <w:p w:rsidR="00A71DFC" w:rsidRDefault="00A71DFC">
      <w:pPr>
        <w:jc w:val="center"/>
        <w:rPr>
          <w:b/>
          <w:sz w:val="32"/>
          <w:szCs w:val="32"/>
        </w:rPr>
      </w:pPr>
    </w:p>
    <w:p w:rsidR="00A71DFC" w:rsidRDefault="00AA4C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УПРАВЛЕНИЯ РИСКАМИ</w:t>
      </w:r>
    </w:p>
    <w:p w:rsidR="00A71DFC" w:rsidRDefault="00A71DFC">
      <w:pPr>
        <w:spacing w:line="360" w:lineRule="auto"/>
        <w:rPr>
          <w:b/>
          <w:sz w:val="32"/>
          <w:szCs w:val="32"/>
        </w:rPr>
      </w:pPr>
    </w:p>
    <w:p w:rsidR="00A71DFC" w:rsidRDefault="00AA4C8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A71DFC" w:rsidRDefault="00AA4C84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студентов, обучающихся по направлению подготовки</w:t>
      </w:r>
    </w:p>
    <w:p w:rsidR="00A71DFC" w:rsidRDefault="00A71DFC">
      <w:pPr>
        <w:ind w:right="-1"/>
        <w:jc w:val="center"/>
        <w:rPr>
          <w:sz w:val="32"/>
          <w:szCs w:val="32"/>
        </w:rPr>
      </w:pPr>
    </w:p>
    <w:p w:rsidR="004A597E" w:rsidRDefault="00AA4C84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38.03.01«Экономика», </w:t>
      </w:r>
    </w:p>
    <w:p w:rsidR="00A71DFC" w:rsidRDefault="004A597E">
      <w:pPr>
        <w:ind w:right="-1"/>
        <w:jc w:val="center"/>
        <w:rPr>
          <w:sz w:val="32"/>
          <w:szCs w:val="32"/>
        </w:rPr>
      </w:pPr>
      <w:r w:rsidRPr="00852914">
        <w:rPr>
          <w:sz w:val="32"/>
          <w:szCs w:val="32"/>
        </w:rPr>
        <w:t>образовательная программа</w:t>
      </w:r>
      <w:r w:rsidRPr="004A597E">
        <w:rPr>
          <w:sz w:val="32"/>
          <w:szCs w:val="32"/>
        </w:rPr>
        <w:t xml:space="preserve"> </w:t>
      </w:r>
      <w:r w:rsidR="00AA4C84">
        <w:rPr>
          <w:sz w:val="32"/>
          <w:szCs w:val="32"/>
        </w:rPr>
        <w:t xml:space="preserve">«Экономика и финансы», </w:t>
      </w:r>
    </w:p>
    <w:p w:rsidR="00A71DFC" w:rsidRDefault="00A71DFC">
      <w:pPr>
        <w:ind w:right="-1"/>
        <w:jc w:val="center"/>
        <w:rPr>
          <w:sz w:val="32"/>
          <w:szCs w:val="32"/>
        </w:rPr>
      </w:pPr>
    </w:p>
    <w:p w:rsidR="00A71DFC" w:rsidRDefault="00AA4C84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профиль «Управление финансовыми</w:t>
      </w:r>
      <w:r w:rsidR="009E2A68">
        <w:rPr>
          <w:sz w:val="32"/>
          <w:szCs w:val="32"/>
        </w:rPr>
        <w:t xml:space="preserve"> рисками и</w:t>
      </w:r>
      <w:r>
        <w:rPr>
          <w:sz w:val="32"/>
          <w:szCs w:val="32"/>
        </w:rPr>
        <w:t xml:space="preserve"> страхование»</w:t>
      </w:r>
    </w:p>
    <w:p w:rsidR="00A71DFC" w:rsidRDefault="00A71DFC">
      <w:pPr>
        <w:ind w:right="-1"/>
        <w:jc w:val="center"/>
        <w:rPr>
          <w:i/>
          <w:sz w:val="32"/>
          <w:szCs w:val="32"/>
        </w:rPr>
      </w:pPr>
    </w:p>
    <w:p w:rsidR="00A71DFC" w:rsidRDefault="00A71DFC">
      <w:pPr>
        <w:jc w:val="center"/>
        <w:rPr>
          <w:sz w:val="28"/>
          <w:szCs w:val="28"/>
        </w:rPr>
      </w:pPr>
    </w:p>
    <w:p w:rsidR="00A71DFC" w:rsidRDefault="00AA4C84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A71DFC" w:rsidRDefault="00AA4C84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DE26F8">
        <w:rPr>
          <w:rFonts w:eastAsia="Calibri"/>
          <w:i/>
          <w:sz w:val="28"/>
          <w:szCs w:val="28"/>
        </w:rPr>
        <w:t>35</w:t>
      </w:r>
      <w:r>
        <w:rPr>
          <w:rFonts w:eastAsia="Calibri"/>
          <w:i/>
          <w:sz w:val="28"/>
          <w:szCs w:val="28"/>
        </w:rPr>
        <w:t xml:space="preserve"> от «</w:t>
      </w:r>
      <w:r w:rsidR="00DE26F8">
        <w:rPr>
          <w:rFonts w:eastAsia="Calibri"/>
          <w:i/>
          <w:sz w:val="28"/>
          <w:szCs w:val="28"/>
        </w:rPr>
        <w:t>20</w:t>
      </w:r>
      <w:r>
        <w:rPr>
          <w:rFonts w:eastAsia="Calibri"/>
          <w:i/>
          <w:sz w:val="28"/>
          <w:szCs w:val="28"/>
        </w:rPr>
        <w:t>»</w:t>
      </w:r>
      <w:r w:rsidR="00DE26F8">
        <w:rPr>
          <w:rFonts w:eastAsia="Calibri"/>
          <w:i/>
          <w:sz w:val="28"/>
          <w:szCs w:val="28"/>
        </w:rPr>
        <w:t xml:space="preserve"> июня</w:t>
      </w:r>
      <w:r>
        <w:rPr>
          <w:rFonts w:eastAsia="Calibri"/>
          <w:i/>
          <w:sz w:val="28"/>
          <w:szCs w:val="28"/>
        </w:rPr>
        <w:t xml:space="preserve"> 202</w:t>
      </w:r>
      <w:r w:rsidR="00DE26F8">
        <w:rPr>
          <w:rFonts w:eastAsia="Calibri"/>
          <w:i/>
          <w:sz w:val="28"/>
          <w:szCs w:val="28"/>
        </w:rPr>
        <w:t>3</w:t>
      </w:r>
      <w:r>
        <w:rPr>
          <w:rFonts w:eastAsia="Calibri"/>
          <w:i/>
          <w:sz w:val="28"/>
          <w:szCs w:val="28"/>
        </w:rPr>
        <w:t xml:space="preserve"> г.</w:t>
      </w:r>
    </w:p>
    <w:p w:rsidR="00A71DFC" w:rsidRDefault="00A71DFC">
      <w:pPr>
        <w:jc w:val="center"/>
        <w:rPr>
          <w:rFonts w:eastAsia="Calibri"/>
          <w:b/>
          <w:sz w:val="28"/>
          <w:szCs w:val="28"/>
        </w:rPr>
      </w:pPr>
    </w:p>
    <w:p w:rsidR="00A71DFC" w:rsidRDefault="00AA4C84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Одобрено учебно-научным Департаментом страхования и экономики </w:t>
      </w:r>
    </w:p>
    <w:p w:rsidR="00A71DFC" w:rsidRDefault="00AA4C84">
      <w:pPr>
        <w:jc w:val="center"/>
        <w:rPr>
          <w:b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социальной сферы Финансового факультета</w:t>
      </w:r>
    </w:p>
    <w:p w:rsidR="00A71DFC" w:rsidRDefault="00AA4C84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протокол от «</w:t>
      </w:r>
      <w:r w:rsidR="00DE26F8">
        <w:rPr>
          <w:i/>
          <w:color w:val="000000" w:themeColor="text1"/>
          <w:sz w:val="28"/>
          <w:szCs w:val="28"/>
        </w:rPr>
        <w:t>14</w:t>
      </w:r>
      <w:r>
        <w:rPr>
          <w:i/>
          <w:color w:val="000000" w:themeColor="text1"/>
          <w:sz w:val="28"/>
          <w:szCs w:val="28"/>
        </w:rPr>
        <w:t xml:space="preserve">» </w:t>
      </w:r>
      <w:r w:rsidR="00DE26F8">
        <w:rPr>
          <w:i/>
          <w:color w:val="000000" w:themeColor="text1"/>
          <w:sz w:val="28"/>
          <w:szCs w:val="28"/>
        </w:rPr>
        <w:t>июня</w:t>
      </w:r>
      <w:r>
        <w:rPr>
          <w:i/>
          <w:color w:val="000000" w:themeColor="text1"/>
          <w:sz w:val="28"/>
          <w:szCs w:val="28"/>
        </w:rPr>
        <w:t xml:space="preserve"> 202</w:t>
      </w:r>
      <w:r w:rsidR="00DE26F8">
        <w:rPr>
          <w:i/>
          <w:color w:val="000000" w:themeColor="text1"/>
          <w:sz w:val="28"/>
          <w:szCs w:val="28"/>
        </w:rPr>
        <w:t>3</w:t>
      </w:r>
      <w:r>
        <w:rPr>
          <w:i/>
          <w:color w:val="000000" w:themeColor="text1"/>
          <w:sz w:val="28"/>
          <w:szCs w:val="28"/>
        </w:rPr>
        <w:t xml:space="preserve"> г. № </w:t>
      </w:r>
      <w:r w:rsidR="00DE26F8">
        <w:rPr>
          <w:i/>
          <w:color w:val="000000" w:themeColor="text1"/>
          <w:sz w:val="28"/>
          <w:szCs w:val="28"/>
        </w:rPr>
        <w:t>6</w:t>
      </w:r>
    </w:p>
    <w:p w:rsidR="00A71DFC" w:rsidRDefault="00A71DFC">
      <w:pPr>
        <w:ind w:right="616"/>
        <w:jc w:val="center"/>
        <w:rPr>
          <w:i/>
          <w:sz w:val="24"/>
          <w:szCs w:val="24"/>
        </w:rPr>
      </w:pPr>
    </w:p>
    <w:p w:rsidR="00A71DFC" w:rsidRDefault="00AA4C84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Москва 2023</w:t>
      </w:r>
    </w:p>
    <w:p w:rsidR="00A71DFC" w:rsidRDefault="00AA4C84">
      <w:pPr>
        <w:pStyle w:val="af1"/>
        <w:keepNext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дисциплины</w:t>
      </w:r>
    </w:p>
    <w:p w:rsidR="00A71DFC" w:rsidRDefault="00AA4C84">
      <w:pPr>
        <w:keepNext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71DFC" w:rsidRDefault="00AA4C84" w:rsidP="00DE26F8">
      <w:pPr>
        <w:keepNext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в комплексных системах управления рисками</w:t>
      </w:r>
    </w:p>
    <w:p w:rsidR="00A71DFC" w:rsidRDefault="00A71DFC">
      <w:pPr>
        <w:keepNext/>
        <w:jc w:val="both"/>
        <w:rPr>
          <w:sz w:val="28"/>
          <w:szCs w:val="28"/>
        </w:rPr>
      </w:pPr>
    </w:p>
    <w:p w:rsidR="00A71DFC" w:rsidRDefault="00AA4C84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71DFC" w:rsidRDefault="00A71DF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8"/>
        <w:tblW w:w="10314" w:type="dxa"/>
        <w:tblLayout w:type="fixed"/>
        <w:tblLook w:val="04A0" w:firstRow="1" w:lastRow="0" w:firstColumn="1" w:lastColumn="0" w:noHBand="0" w:noVBand="1"/>
      </w:tblPr>
      <w:tblGrid>
        <w:gridCol w:w="960"/>
        <w:gridCol w:w="1843"/>
        <w:gridCol w:w="2975"/>
        <w:gridCol w:w="4536"/>
      </w:tblGrid>
      <w:tr w:rsidR="00A71DFC">
        <w:tc>
          <w:tcPr>
            <w:tcW w:w="959" w:type="dxa"/>
          </w:tcPr>
          <w:p w:rsidR="00A71DFC" w:rsidRDefault="00AA4C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:rsidR="00A71DFC" w:rsidRDefault="00AA4C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5" w:type="dxa"/>
          </w:tcPr>
          <w:p w:rsidR="00A71DFC" w:rsidRDefault="00AA4C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:rsidR="00A71DFC" w:rsidRDefault="00AA4C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A71DFC">
        <w:trPr>
          <w:trHeight w:val="5476"/>
        </w:trPr>
        <w:tc>
          <w:tcPr>
            <w:tcW w:w="959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ПКН-6 </w:t>
            </w:r>
          </w:p>
        </w:tc>
        <w:tc>
          <w:tcPr>
            <w:tcW w:w="1843" w:type="dxa"/>
          </w:tcPr>
          <w:p w:rsidR="00A71DFC" w:rsidRDefault="00AA4C84">
            <w:pPr>
              <w:tabs>
                <w:tab w:val="left" w:pos="175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975" w:type="dxa"/>
          </w:tcPr>
          <w:p w:rsidR="00A71DFC" w:rsidRDefault="00AA4C84">
            <w:pPr>
              <w:pStyle w:val="af1"/>
              <w:numPr>
                <w:ilvl w:val="0"/>
                <w:numId w:val="4"/>
              </w:numPr>
              <w:ind w:left="33"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pStyle w:val="af1"/>
              <w:numPr>
                <w:ilvl w:val="0"/>
                <w:numId w:val="4"/>
              </w:numPr>
              <w:ind w:left="33"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536" w:type="dxa"/>
          </w:tcPr>
          <w:p w:rsidR="00A71DFC" w:rsidRDefault="00AA4C84">
            <w:pPr>
              <w:pStyle w:val="af1"/>
              <w:ind w:left="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проведения анализа деятельности экономического субъекта, приемы обоснования оперативных, тактических и стратегических управленческих решений;</w:t>
            </w:r>
          </w:p>
          <w:p w:rsidR="00A71DFC" w:rsidRDefault="00A71DFC">
            <w:pPr>
              <w:pStyle w:val="af1"/>
              <w:ind w:left="55"/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– уметь грамотно применять знания </w:t>
            </w:r>
            <w:r>
              <w:rPr>
                <w:bCs/>
                <w:sz w:val="24"/>
                <w:szCs w:val="24"/>
              </w:rPr>
              <w:t>современных методов анализа возможностей реализации принципов корпоративного управления в деятельности компании</w:t>
            </w:r>
            <w:r>
              <w:rPr>
                <w:sz w:val="24"/>
                <w:szCs w:val="24"/>
              </w:rPr>
              <w:t>;</w:t>
            </w:r>
          </w:p>
          <w:p w:rsidR="00A71DFC" w:rsidRDefault="00AA4C84">
            <w:pPr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вариантов решения профессиональных задач в условиях неопределенности</w:t>
            </w:r>
            <w:r>
              <w:rPr>
                <w:bCs/>
                <w:sz w:val="24"/>
                <w:szCs w:val="24"/>
              </w:rPr>
              <w:t>;</w:t>
            </w:r>
          </w:p>
          <w:p w:rsidR="00A71DFC" w:rsidRDefault="00AA4C84">
            <w:pPr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грамотно применять теоретические основы вариантов решения профессиональных задач в условиях неопределенности</w:t>
            </w:r>
            <w:r>
              <w:rPr>
                <w:bCs/>
                <w:sz w:val="24"/>
                <w:szCs w:val="24"/>
              </w:rPr>
              <w:t>;</w:t>
            </w:r>
          </w:p>
        </w:tc>
      </w:tr>
      <w:tr w:rsidR="00A71DFC">
        <w:trPr>
          <w:trHeight w:val="1365"/>
        </w:trPr>
        <w:tc>
          <w:tcPr>
            <w:tcW w:w="959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</w:t>
            </w:r>
          </w:p>
          <w:p w:rsidR="00A71DFC" w:rsidRDefault="00A71DF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975" w:type="dxa"/>
          </w:tcPr>
          <w:p w:rsidR="00A71DFC" w:rsidRDefault="00AA4C84">
            <w:pPr>
              <w:pStyle w:val="af1"/>
              <w:numPr>
                <w:ilvl w:val="0"/>
                <w:numId w:val="5"/>
              </w:numPr>
              <w:ind w:left="33" w:firstLine="2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Применяет теоретические знания для разработки, освоения и внедрения методов и моделей управления рисками.</w:t>
            </w: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A4C84">
            <w:pPr>
              <w:pStyle w:val="af1"/>
              <w:numPr>
                <w:ilvl w:val="0"/>
                <w:numId w:val="5"/>
              </w:numPr>
              <w:ind w:left="33" w:firstLine="2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4536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методов и моделей управления рисками</w:t>
            </w:r>
            <w:r>
              <w:rPr>
                <w:sz w:val="24"/>
                <w:szCs w:val="24"/>
              </w:rPr>
              <w:t>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методов и моделей управления рисками;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страховых продуктов</w:t>
            </w:r>
            <w:r>
              <w:rPr>
                <w:sz w:val="24"/>
                <w:szCs w:val="24"/>
              </w:rPr>
              <w:t>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страховых продуктов;</w:t>
            </w:r>
          </w:p>
        </w:tc>
      </w:tr>
      <w:tr w:rsidR="00A71DFC">
        <w:tc>
          <w:tcPr>
            <w:tcW w:w="959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ПКП-2</w:t>
            </w:r>
          </w:p>
        </w:tc>
        <w:tc>
          <w:tcPr>
            <w:tcW w:w="1843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</w:t>
            </w:r>
            <w:r>
              <w:rPr>
                <w:rFonts w:eastAsia="Calibri"/>
                <w:sz w:val="24"/>
                <w:szCs w:val="24"/>
              </w:rPr>
              <w:lastRenderedPageBreak/>
              <w:t>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975" w:type="dxa"/>
          </w:tcPr>
          <w:p w:rsidR="00A71DFC" w:rsidRDefault="00AA4C84">
            <w:pPr>
              <w:pStyle w:val="Style2"/>
              <w:numPr>
                <w:ilvl w:val="0"/>
                <w:numId w:val="3"/>
              </w:numPr>
              <w:spacing w:line="240" w:lineRule="auto"/>
              <w:ind w:left="0" w:firstLine="22"/>
            </w:pPr>
            <w:r>
              <w:lastRenderedPageBreak/>
              <w:t xml:space="preserve">Оценивает </w:t>
            </w:r>
            <w:r>
              <w:lastRenderedPageBreak/>
              <w:t>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A4C84">
            <w:pPr>
              <w:pStyle w:val="Style2"/>
              <w:numPr>
                <w:ilvl w:val="0"/>
                <w:numId w:val="3"/>
              </w:numPr>
              <w:spacing w:line="240" w:lineRule="auto"/>
              <w:ind w:left="0" w:firstLine="22"/>
            </w:pPr>
            <w:r>
              <w:t>Разрабатывает, осваивает и внедряет программы продаж и использования страховых продуктов.</w:t>
            </w: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A4C84">
            <w:pPr>
              <w:pStyle w:val="Style2"/>
              <w:numPr>
                <w:ilvl w:val="0"/>
                <w:numId w:val="3"/>
              </w:numPr>
              <w:spacing w:line="240" w:lineRule="auto"/>
              <w:ind w:left="0" w:firstLine="22"/>
            </w:pPr>
            <w:r>
              <w:t>Определяет формы и методы контроля реализации программы страхования.</w:t>
            </w:r>
          </w:p>
        </w:tc>
        <w:tc>
          <w:tcPr>
            <w:tcW w:w="4536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знания – знать теоретические основы </w:t>
            </w:r>
            <w:r>
              <w:rPr>
                <w:sz w:val="24"/>
                <w:szCs w:val="24"/>
              </w:rPr>
              <w:lastRenderedPageBreak/>
              <w:t>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разработки и внедрения программ продаж и использования страховых продуктов;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разработки и внедрения программ продаж и использования страховых продуктов;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определения форм и методов контроля реализации программы страхования;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определения форм и методов контроля реализации программы страхования;</w:t>
            </w:r>
          </w:p>
        </w:tc>
      </w:tr>
      <w:tr w:rsidR="00A71DFC">
        <w:tc>
          <w:tcPr>
            <w:tcW w:w="959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1843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эффективно взаимодействовать с экономическими субъектами, организациями инфраструктуры страхового рынка  </w:t>
            </w:r>
          </w:p>
        </w:tc>
        <w:tc>
          <w:tcPr>
            <w:tcW w:w="2975" w:type="dxa"/>
          </w:tcPr>
          <w:p w:rsidR="00A71DFC" w:rsidRDefault="00AA4C84">
            <w:pPr>
              <w:pStyle w:val="Style2"/>
              <w:numPr>
                <w:ilvl w:val="0"/>
                <w:numId w:val="2"/>
              </w:numPr>
              <w:spacing w:line="240" w:lineRule="auto"/>
              <w:ind w:left="0" w:firstLine="22"/>
              <w:rPr>
                <w:rFonts w:eastAsia="Calibri"/>
              </w:rPr>
            </w:pPr>
            <w:r>
              <w:t xml:space="preserve">Вырабатывает управленческие решения по взаимодействию с </w:t>
            </w:r>
            <w:r>
              <w:rPr>
                <w:rFonts w:eastAsia="Calibri"/>
              </w:rPr>
              <w:t>экономическими субъектами, организациями инфраструктуры страхового рынка</w:t>
            </w: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A4C84">
            <w:pPr>
              <w:pStyle w:val="Style2"/>
              <w:numPr>
                <w:ilvl w:val="0"/>
                <w:numId w:val="2"/>
              </w:numPr>
              <w:spacing w:line="240" w:lineRule="auto"/>
              <w:ind w:left="0" w:firstLine="22"/>
              <w:rPr>
                <w:rFonts w:eastAsia="Calibri"/>
              </w:rPr>
            </w:pPr>
            <w:r>
              <w:t>Оценивает результаты работы с организациями инфраструктуры страхового рынка</w:t>
            </w:r>
          </w:p>
        </w:tc>
        <w:tc>
          <w:tcPr>
            <w:tcW w:w="4536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вырабатывания управленческих решений по взаимодействию с экономическими субъектами, организациями инфраструктуры страхового рынка;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теоретические основы вырабатывания управленческих решений по взаимодействию с экономическими субъектами, организациями инфраструктуры страхового рынка;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оценки результатов работы с организациями инфраструктуры страхового рынка;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результатов работы с организациями инфраструктуры страхового рынка</w:t>
            </w:r>
          </w:p>
        </w:tc>
      </w:tr>
      <w:tr w:rsidR="00A71DFC">
        <w:tc>
          <w:tcPr>
            <w:tcW w:w="959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843" w:type="dxa"/>
          </w:tcPr>
          <w:p w:rsidR="00A71DFC" w:rsidRDefault="00AA4C8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>
              <w:rPr>
                <w:rFonts w:eastAsia="Calibri"/>
                <w:sz w:val="24"/>
                <w:szCs w:val="24"/>
              </w:rPr>
              <w:t>андеррайтинга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страховой организации</w:t>
            </w:r>
          </w:p>
        </w:tc>
        <w:tc>
          <w:tcPr>
            <w:tcW w:w="2975" w:type="dxa"/>
          </w:tcPr>
          <w:p w:rsidR="00A71DFC" w:rsidRDefault="00AA4C84">
            <w:pPr>
              <w:pStyle w:val="Style2"/>
              <w:numPr>
                <w:ilvl w:val="0"/>
                <w:numId w:val="6"/>
              </w:numPr>
              <w:spacing w:line="240" w:lineRule="auto"/>
              <w:ind w:left="33" w:firstLine="22"/>
            </w:pPr>
            <w:r>
              <w:t>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A4C84">
            <w:pPr>
              <w:pStyle w:val="Style2"/>
              <w:numPr>
                <w:ilvl w:val="0"/>
                <w:numId w:val="6"/>
              </w:numPr>
              <w:spacing w:line="240" w:lineRule="auto"/>
              <w:ind w:left="0" w:firstLine="20"/>
            </w:pPr>
            <w:r>
              <w:t xml:space="preserve">Вырабатывает управленческие решения по эффективному формированию и использованию экспертных оценок рисков </w:t>
            </w: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A4C84">
            <w:pPr>
              <w:pStyle w:val="Style2"/>
              <w:numPr>
                <w:ilvl w:val="0"/>
                <w:numId w:val="6"/>
              </w:numPr>
              <w:spacing w:line="240" w:lineRule="auto"/>
              <w:ind w:left="0" w:firstLine="20"/>
            </w:pPr>
            <w:r>
              <w:t xml:space="preserve">Разрабатывает, осваивает и внедряет программы управления рисками предприятий и организаций </w:t>
            </w: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A4C84">
            <w:pPr>
              <w:pStyle w:val="Style2"/>
              <w:spacing w:line="240" w:lineRule="auto"/>
              <w:ind w:left="33" w:firstLine="22"/>
            </w:pPr>
            <w:r>
              <w:t xml:space="preserve">4. Формирует и реализует политику </w:t>
            </w:r>
            <w:proofErr w:type="spellStart"/>
            <w:r>
              <w:t>андеррайтинга</w:t>
            </w:r>
            <w:proofErr w:type="spellEnd"/>
            <w:r>
              <w:t xml:space="preserve"> страховой организации</w:t>
            </w:r>
          </w:p>
        </w:tc>
        <w:tc>
          <w:tcPr>
            <w:tcW w:w="4536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системы оценки рисками, основанные на математических методах, сборе и анализе статистических баз данных;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системы оценки рисками, основанные на математических методах, сборе и анализе статистических баз данных;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вырабатывания управленческих решений по эффективному формированию и использованию экспертных оценок рисков;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вырабатывания управленческих решений по эффективному формированию и использованию экспертных оценок рисков;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разработки и внедрения программ управления рисками предприятий и организаций;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разработки и внедрения программ управления рисками предприятий и организаций;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знания – знать теоретические основы формирования и реализации политики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 xml:space="preserve"> страховой организации;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– уметь применять теоретические основы формирования и реализации политики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 xml:space="preserve"> страховой организации</w:t>
            </w:r>
          </w:p>
        </w:tc>
      </w:tr>
    </w:tbl>
    <w:p w:rsidR="00A71DFC" w:rsidRDefault="00A71DF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4E0B7A" w:rsidRDefault="004E0B7A">
      <w:pPr>
        <w:ind w:firstLine="709"/>
        <w:jc w:val="both"/>
        <w:rPr>
          <w:b/>
          <w:bCs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p w:rsidR="00A71DFC" w:rsidRDefault="00AA4C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Дисциплина «Страхование в комплексных системах управления рисками» относится к модулю профиля «Управление финансовыми рисками и страхование» направления подготовки 38.03.01 «Экономика».</w:t>
      </w:r>
    </w:p>
    <w:p w:rsidR="00A71DFC" w:rsidRDefault="00AA4C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направлена на формирование у студентов знаний о месте и роли </w:t>
      </w:r>
      <w:r>
        <w:rPr>
          <w:sz w:val="28"/>
          <w:szCs w:val="28"/>
        </w:rPr>
        <w:lastRenderedPageBreak/>
        <w:t>страхования в комплексных системах управления рисками.</w:t>
      </w:r>
    </w:p>
    <w:p w:rsidR="004E0B7A" w:rsidRDefault="004E0B7A">
      <w:pPr>
        <w:spacing w:line="360" w:lineRule="auto"/>
        <w:ind w:firstLine="709"/>
        <w:jc w:val="both"/>
        <w:rPr>
          <w:sz w:val="28"/>
          <w:szCs w:val="28"/>
        </w:rPr>
      </w:pPr>
    </w:p>
    <w:p w:rsidR="00A71DFC" w:rsidRPr="004E0B7A" w:rsidRDefault="00AA4C84" w:rsidP="004E0B7A">
      <w:pPr>
        <w:pStyle w:val="af1"/>
        <w:numPr>
          <w:ilvl w:val="0"/>
          <w:numId w:val="6"/>
        </w:numPr>
        <w:jc w:val="both"/>
        <w:rPr>
          <w:b/>
          <w:bCs/>
          <w:sz w:val="28"/>
          <w:szCs w:val="28"/>
        </w:rPr>
      </w:pPr>
      <w:r w:rsidRPr="004E0B7A">
        <w:rPr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 </w:t>
      </w:r>
    </w:p>
    <w:p w:rsidR="004E0B7A" w:rsidRPr="004E0B7A" w:rsidRDefault="004E0B7A" w:rsidP="004E0B7A">
      <w:pPr>
        <w:ind w:left="360"/>
        <w:jc w:val="both"/>
        <w:rPr>
          <w:b/>
          <w:sz w:val="28"/>
          <w:szCs w:val="28"/>
        </w:rPr>
      </w:pPr>
    </w:p>
    <w:p w:rsidR="00A71DFC" w:rsidRDefault="000F276B">
      <w:pPr>
        <w:keepNext/>
        <w:ind w:left="567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27"/>
        <w:gridCol w:w="2262"/>
        <w:gridCol w:w="2406"/>
      </w:tblGrid>
      <w:tr w:rsidR="00A71DFC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AA4C84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AA4C84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A71DFC" w:rsidRDefault="00AA4C84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AA4C84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A71DFC" w:rsidRDefault="00A71DFC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</w:p>
        </w:tc>
      </w:tr>
      <w:tr w:rsidR="00A71DFC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AA4C84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F86A81" w:rsidP="00F86A81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  <w:r w:rsidR="00AA4C84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A4C84">
              <w:rPr>
                <w:b/>
                <w:i/>
                <w:sz w:val="24"/>
                <w:szCs w:val="24"/>
              </w:rPr>
              <w:t>з.е</w:t>
            </w:r>
            <w:proofErr w:type="spellEnd"/>
            <w:r w:rsidR="00AA4C84">
              <w:rPr>
                <w:b/>
                <w:i/>
                <w:sz w:val="24"/>
                <w:szCs w:val="24"/>
              </w:rPr>
              <w:t>./</w:t>
            </w:r>
            <w:r>
              <w:rPr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F86A81" w:rsidP="00F86A81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  <w:r w:rsidR="00AA4C84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A4C84">
              <w:rPr>
                <w:b/>
                <w:i/>
                <w:sz w:val="24"/>
                <w:szCs w:val="24"/>
              </w:rPr>
              <w:t>з.е</w:t>
            </w:r>
            <w:proofErr w:type="spellEnd"/>
            <w:r w:rsidR="00AA4C84">
              <w:rPr>
                <w:b/>
                <w:i/>
                <w:sz w:val="24"/>
                <w:szCs w:val="24"/>
              </w:rPr>
              <w:t>./1</w:t>
            </w:r>
            <w:r>
              <w:rPr>
                <w:b/>
                <w:i/>
                <w:sz w:val="24"/>
                <w:szCs w:val="24"/>
              </w:rPr>
              <w:t>80</w:t>
            </w:r>
          </w:p>
        </w:tc>
      </w:tr>
      <w:tr w:rsidR="00AA4C84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AA4C84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AA4C84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AA4C84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i/>
                <w:sz w:val="24"/>
                <w:szCs w:val="24"/>
              </w:rPr>
              <w:t>112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Pr="008F19AD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 w:rsidRPr="008F19AD">
              <w:rPr>
                <w:i/>
                <w:sz w:val="24"/>
                <w:szCs w:val="24"/>
              </w:rPr>
              <w:t>112</w:t>
            </w:r>
          </w:p>
        </w:tc>
      </w:tr>
      <w:tr w:rsidR="00AA4C84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D02DEC" w:rsidP="004A597E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D02DEC" w:rsidP="008F19AD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ДТЗ </w:t>
            </w:r>
          </w:p>
        </w:tc>
      </w:tr>
      <w:tr w:rsidR="00AA4C84" w:rsidTr="00AA4C84"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C84" w:rsidRDefault="00AA4C84" w:rsidP="00AA4C84">
            <w:pPr>
              <w:pStyle w:val="af1"/>
              <w:keepNext/>
              <w:ind w:left="0"/>
              <w:jc w:val="right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экзамен </w:t>
            </w:r>
          </w:p>
        </w:tc>
      </w:tr>
    </w:tbl>
    <w:p w:rsidR="00A71DFC" w:rsidRDefault="00A71DFC">
      <w:pPr>
        <w:pStyle w:val="ac"/>
        <w:jc w:val="both"/>
        <w:rPr>
          <w:b w:val="0"/>
          <w:szCs w:val="28"/>
        </w:rPr>
      </w:pPr>
    </w:p>
    <w:p w:rsidR="00A71DFC" w:rsidRDefault="00A71DFC">
      <w:pPr>
        <w:jc w:val="both"/>
        <w:rPr>
          <w:b/>
          <w:bCs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p w:rsidR="00A71DFC" w:rsidRDefault="0017785F">
      <w:pPr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Тема 1. Риски, характерные для организации</w:t>
      </w:r>
    </w:p>
    <w:p w:rsidR="0017785F" w:rsidRDefault="00AA4C8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Понятие и характеристики риска, классификация рисков организаций.</w:t>
      </w:r>
      <w:r w:rsidR="0017785F">
        <w:t xml:space="preserve"> </w:t>
      </w:r>
      <w:r w:rsidR="0017785F" w:rsidRPr="0017785F">
        <w:rPr>
          <w:sz w:val="28"/>
          <w:szCs w:val="28"/>
        </w:rPr>
        <w:t>Природные, техногенные, экономические, социальные</w:t>
      </w:r>
      <w:r w:rsidR="0017785F">
        <w:rPr>
          <w:sz w:val="28"/>
          <w:szCs w:val="28"/>
        </w:rPr>
        <w:t>, политические</w:t>
      </w:r>
      <w:r w:rsidR="0017785F" w:rsidRPr="0017785F">
        <w:rPr>
          <w:sz w:val="28"/>
          <w:szCs w:val="28"/>
        </w:rPr>
        <w:t xml:space="preserve"> риски</w:t>
      </w:r>
      <w:r w:rsidR="0017785F">
        <w:rPr>
          <w:sz w:val="28"/>
          <w:szCs w:val="28"/>
        </w:rPr>
        <w:t>. Определение с</w:t>
      </w:r>
      <w:r w:rsidRPr="0017785F">
        <w:rPr>
          <w:sz w:val="28"/>
          <w:szCs w:val="28"/>
        </w:rPr>
        <w:t>тр</w:t>
      </w:r>
      <w:r w:rsidR="0017785F">
        <w:rPr>
          <w:sz w:val="28"/>
          <w:szCs w:val="28"/>
        </w:rPr>
        <w:t>аховых (страхуемых) рисков</w:t>
      </w:r>
      <w:r>
        <w:rPr>
          <w:sz w:val="28"/>
          <w:szCs w:val="28"/>
        </w:rPr>
        <w:t>. Определение экономических ценностей организации в целях организации комплексной системы управления рисками. Характеристики страховых событий. Страховые</w:t>
      </w:r>
      <w:r w:rsidR="003D59B2">
        <w:rPr>
          <w:sz w:val="28"/>
          <w:szCs w:val="28"/>
        </w:rPr>
        <w:t xml:space="preserve"> (страхуемые)</w:t>
      </w:r>
      <w:r>
        <w:rPr>
          <w:sz w:val="28"/>
          <w:szCs w:val="28"/>
        </w:rPr>
        <w:t xml:space="preserve"> риски корпоративных страхователей.</w:t>
      </w:r>
    </w:p>
    <w:p w:rsidR="0017785F" w:rsidRPr="0017785F" w:rsidRDefault="0017785F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17785F">
        <w:rPr>
          <w:b/>
          <w:sz w:val="28"/>
          <w:szCs w:val="28"/>
        </w:rPr>
        <w:t>Тема 2 Построение комплексной системы управления рисками для организаций</w:t>
      </w:r>
    </w:p>
    <w:p w:rsidR="003C37F5" w:rsidRDefault="00AA4C8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Функции, цели и задачи комплексных систем управления рисками. Механизм и структура комплексных систем управления рисками. Построение системы управления рисками, риск-менеджмент. Основные принципы управления рисками. </w:t>
      </w:r>
    </w:p>
    <w:p w:rsidR="00A71DFC" w:rsidRDefault="003C37F5" w:rsidP="003C37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4C84">
        <w:rPr>
          <w:sz w:val="28"/>
          <w:szCs w:val="28"/>
        </w:rPr>
        <w:t>Развитие комплексных систем управления рисками в современных условиях.</w:t>
      </w:r>
    </w:p>
    <w:p w:rsidR="003C37F5" w:rsidRDefault="003C37F5" w:rsidP="003C37F5">
      <w:pPr>
        <w:spacing w:line="360" w:lineRule="auto"/>
        <w:jc w:val="both"/>
        <w:rPr>
          <w:sz w:val="28"/>
          <w:szCs w:val="28"/>
        </w:rPr>
      </w:pPr>
    </w:p>
    <w:p w:rsidR="003C37F5" w:rsidRPr="007D3E99" w:rsidRDefault="003C37F5" w:rsidP="003C37F5">
      <w:pPr>
        <w:spacing w:line="360" w:lineRule="auto"/>
        <w:jc w:val="both"/>
        <w:rPr>
          <w:sz w:val="28"/>
          <w:szCs w:val="28"/>
        </w:rPr>
      </w:pPr>
      <w:r w:rsidRPr="00D85603">
        <w:rPr>
          <w:b/>
          <w:sz w:val="28"/>
          <w:szCs w:val="28"/>
        </w:rPr>
        <w:lastRenderedPageBreak/>
        <w:t>Тема 3</w:t>
      </w:r>
      <w:r w:rsidR="00D85603" w:rsidRPr="00D85603">
        <w:rPr>
          <w:b/>
          <w:sz w:val="28"/>
          <w:szCs w:val="28"/>
        </w:rPr>
        <w:t xml:space="preserve"> Процесс </w:t>
      </w:r>
      <w:r w:rsidR="003D59B2">
        <w:rPr>
          <w:b/>
          <w:sz w:val="28"/>
          <w:szCs w:val="28"/>
        </w:rPr>
        <w:t>управления рисками</w:t>
      </w:r>
      <w:r w:rsidR="00D85603" w:rsidRPr="00D85603">
        <w:rPr>
          <w:b/>
          <w:sz w:val="28"/>
          <w:szCs w:val="28"/>
        </w:rPr>
        <w:t xml:space="preserve"> и организационная структура КСУР</w:t>
      </w:r>
      <w:r w:rsidR="003D59B2">
        <w:rPr>
          <w:b/>
          <w:sz w:val="28"/>
          <w:szCs w:val="28"/>
        </w:rPr>
        <w:t xml:space="preserve"> в организации.</w:t>
      </w:r>
    </w:p>
    <w:p w:rsidR="007D3E99" w:rsidRDefault="007D3E99" w:rsidP="003C37F5">
      <w:pPr>
        <w:spacing w:line="360" w:lineRule="auto"/>
        <w:jc w:val="both"/>
        <w:rPr>
          <w:sz w:val="28"/>
          <w:szCs w:val="28"/>
        </w:rPr>
      </w:pPr>
      <w:r w:rsidRPr="007D3E99">
        <w:rPr>
          <w:sz w:val="28"/>
          <w:szCs w:val="28"/>
        </w:rPr>
        <w:t>Процедуры, необходимые для процесса управления рисками организации</w:t>
      </w:r>
      <w:r>
        <w:rPr>
          <w:sz w:val="28"/>
          <w:szCs w:val="28"/>
        </w:rPr>
        <w:t xml:space="preserve">. </w:t>
      </w:r>
      <w:r w:rsidR="00A3056D">
        <w:rPr>
          <w:sz w:val="28"/>
          <w:szCs w:val="28"/>
        </w:rPr>
        <w:t>Качественный и количественный ан</w:t>
      </w:r>
      <w:r>
        <w:rPr>
          <w:sz w:val="28"/>
          <w:szCs w:val="28"/>
        </w:rPr>
        <w:t>ализ рисков. Контроль и мониторинг рисков. Анализ и корректировка</w:t>
      </w:r>
      <w:r w:rsidR="00A3056D">
        <w:rPr>
          <w:sz w:val="28"/>
          <w:szCs w:val="28"/>
        </w:rPr>
        <w:t xml:space="preserve"> системы управления рисками. Понятие системного </w:t>
      </w:r>
      <w:r w:rsidR="009F46AC">
        <w:rPr>
          <w:sz w:val="28"/>
          <w:szCs w:val="28"/>
        </w:rPr>
        <w:t>п</w:t>
      </w:r>
      <w:r w:rsidR="00A3056D">
        <w:rPr>
          <w:sz w:val="28"/>
          <w:szCs w:val="28"/>
        </w:rPr>
        <w:t>одхода к управлению рисками в организации.</w:t>
      </w:r>
    </w:p>
    <w:p w:rsidR="009F46AC" w:rsidRDefault="009F46AC" w:rsidP="009F46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Организационная структура комплексных систем управления рисками. Структура службы управления рисками на предприятии, ее свойства. Участие функциональных управленческих служб предприятия в комплексной системе управления рисками при разных этапах управления рисками и структура. процесса управления рисками на предприятии.</w:t>
      </w:r>
    </w:p>
    <w:p w:rsidR="00A3056D" w:rsidRPr="007D3E99" w:rsidRDefault="00A3056D" w:rsidP="003C37F5">
      <w:pPr>
        <w:spacing w:line="360" w:lineRule="auto"/>
        <w:jc w:val="both"/>
        <w:rPr>
          <w:sz w:val="28"/>
          <w:szCs w:val="28"/>
        </w:rPr>
      </w:pPr>
    </w:p>
    <w:p w:rsidR="004E0B7A" w:rsidRDefault="004E0B7A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A71DFC" w:rsidRDefault="003C37F5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="00CF711F">
        <w:rPr>
          <w:b/>
          <w:sz w:val="28"/>
          <w:szCs w:val="28"/>
        </w:rPr>
        <w:t>. Страхование как метод управления рисками и зашиты имущественных интересов организации</w:t>
      </w:r>
    </w:p>
    <w:p w:rsidR="00A71DFC" w:rsidRDefault="00AA4C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объектов страхования</w:t>
      </w:r>
      <w:r w:rsidR="00D34C6D">
        <w:rPr>
          <w:sz w:val="28"/>
          <w:szCs w:val="28"/>
        </w:rPr>
        <w:t xml:space="preserve"> предприятий</w:t>
      </w:r>
      <w:r>
        <w:rPr>
          <w:sz w:val="28"/>
          <w:szCs w:val="28"/>
        </w:rPr>
        <w:t>. Проведение внутреннего производственного аудита и сюрвейерской оценки для формирования страховых программ. Этапы проведения сюрвейерской оценки и подготовка сюрвейерского отчета.</w:t>
      </w:r>
    </w:p>
    <w:p w:rsidR="00A71DFC" w:rsidRDefault="00D34C6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как метод управления рисками</w:t>
      </w:r>
      <w:r w:rsidR="00AA4C84">
        <w:rPr>
          <w:sz w:val="28"/>
          <w:szCs w:val="28"/>
        </w:rPr>
        <w:t xml:space="preserve"> в обе</w:t>
      </w:r>
      <w:r>
        <w:rPr>
          <w:sz w:val="28"/>
          <w:szCs w:val="28"/>
        </w:rPr>
        <w:t>спечении интересов организаций</w:t>
      </w:r>
      <w:r w:rsidR="00AA4C84">
        <w:rPr>
          <w:sz w:val="28"/>
          <w:szCs w:val="28"/>
        </w:rPr>
        <w:t xml:space="preserve">. Макро- и микроэкономические показатели российского страхового рынка корпоративных продуктов. Проблемы и перспективы корпоративного страхования. Роль перестрахования в разработке страховых программах корпоративного страхователя. </w:t>
      </w:r>
    </w:p>
    <w:p w:rsidR="004E0B7A" w:rsidRDefault="004E0B7A" w:rsidP="00F75F3F">
      <w:pPr>
        <w:pStyle w:val="10"/>
      </w:pPr>
    </w:p>
    <w:p w:rsidR="00A71DFC" w:rsidRPr="00F75F3F" w:rsidRDefault="009F46AC" w:rsidP="00F75F3F">
      <w:pPr>
        <w:pStyle w:val="10"/>
      </w:pPr>
      <w:r w:rsidRPr="00F75F3F">
        <w:t>Тема 5</w:t>
      </w:r>
      <w:r w:rsidR="00AA4C84" w:rsidRPr="00F75F3F">
        <w:t>.</w:t>
      </w:r>
      <w:r w:rsidR="00AA4C84" w:rsidRPr="00F75F3F">
        <w:tab/>
        <w:t>Формирование и функционирование страховых программ в комплексных системах управления рисками (КСУР).</w:t>
      </w:r>
    </w:p>
    <w:p w:rsidR="00A71DFC" w:rsidRDefault="00AA4C8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Выявление и дифференциация страховых</w:t>
      </w:r>
      <w:r w:rsidR="009F46AC">
        <w:rPr>
          <w:sz w:val="28"/>
          <w:szCs w:val="28"/>
        </w:rPr>
        <w:t xml:space="preserve"> (страхуемых)</w:t>
      </w:r>
      <w:r>
        <w:rPr>
          <w:sz w:val="28"/>
          <w:szCs w:val="28"/>
        </w:rPr>
        <w:t xml:space="preserve"> рисков корпоративных страхователей. Формирование карты рисков д</w:t>
      </w:r>
      <w:r w:rsidR="009F46AC">
        <w:rPr>
          <w:sz w:val="28"/>
          <w:szCs w:val="28"/>
        </w:rPr>
        <w:t>ля предприятия.</w:t>
      </w:r>
      <w:r>
        <w:rPr>
          <w:sz w:val="28"/>
          <w:szCs w:val="28"/>
        </w:rPr>
        <w:t xml:space="preserve"> Формирование страховой и перестраховочной защиты корпоративных страхователей в системах комплексного управления рисками. Основные составляющие и приоритетные </w:t>
      </w:r>
      <w:r>
        <w:rPr>
          <w:sz w:val="28"/>
          <w:szCs w:val="28"/>
        </w:rPr>
        <w:lastRenderedPageBreak/>
        <w:t>факторы страховых систем. Определение и формирование необходимых уровней страхового покрытия. Принципы взаимодействия предприятий и страховщиков при разработке страховых программ.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Этапы разработки имущественных страховых программы предприятия и страховых программ для персонала. Разработка социальных программ для персонала предприятия.</w:t>
      </w:r>
    </w:p>
    <w:p w:rsidR="004E0B7A" w:rsidRDefault="004E0B7A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4E0B7A" w:rsidRDefault="004E0B7A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A71DFC" w:rsidRDefault="00D34C6D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</w:t>
      </w:r>
      <w:r w:rsidR="00AA4C84">
        <w:rPr>
          <w:b/>
          <w:sz w:val="28"/>
          <w:szCs w:val="28"/>
        </w:rPr>
        <w:t>. Оценка финансового состояния страховых организаций</w:t>
      </w:r>
      <w:r w:rsidR="003D59B2">
        <w:rPr>
          <w:b/>
          <w:sz w:val="28"/>
          <w:szCs w:val="28"/>
        </w:rPr>
        <w:t xml:space="preserve"> со стороны страхователя.</w:t>
      </w:r>
    </w:p>
    <w:p w:rsidR="00A71DFC" w:rsidRDefault="00AA4C8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Стадии финансовое состояние страховых организаций. Факторы и показатели финансового состояния российских страховых компаний, их выявление и регулирование. Концептуальные подходы к выбору страховой компании. Система показателей оценки финансового состояния страховщика страхователем. Анализ коэффициентов платежеспособности, доходов и издержек Показатели оценки инвестиционной деятельности страховых организаций. </w:t>
      </w:r>
    </w:p>
    <w:p w:rsidR="00A71DFC" w:rsidRDefault="00AA4C8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финансового состояния страховых организаций органами надзора; корпоративными страхователями. Методы экспресс - анализа финансового состояния страховщиков. Анализ нормативных и аналитических показателей. Отчетность страховой организации: особенности формирования, предоставления и раскрытия информации, использование в оценке финансового состояния. </w:t>
      </w:r>
    </w:p>
    <w:p w:rsidR="00D34C6D" w:rsidRDefault="00D34C6D">
      <w:pPr>
        <w:spacing w:line="360" w:lineRule="auto"/>
        <w:ind w:firstLine="720"/>
        <w:jc w:val="both"/>
        <w:rPr>
          <w:sz w:val="28"/>
          <w:szCs w:val="28"/>
        </w:rPr>
      </w:pPr>
    </w:p>
    <w:p w:rsidR="00D34C6D" w:rsidRPr="0092513D" w:rsidRDefault="00D34C6D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92513D">
        <w:rPr>
          <w:b/>
          <w:sz w:val="28"/>
          <w:szCs w:val="28"/>
        </w:rPr>
        <w:t>Тема 7. Проведение тендеров</w:t>
      </w:r>
      <w:r w:rsidR="0092513D" w:rsidRPr="0092513D">
        <w:rPr>
          <w:b/>
          <w:sz w:val="28"/>
          <w:szCs w:val="28"/>
        </w:rPr>
        <w:t xml:space="preserve"> страховых и перестраховочных компаний в целях формирования страховых программ для предприятий и построения комплексной системы управления рисками. </w:t>
      </w:r>
    </w:p>
    <w:p w:rsidR="00A71DFC" w:rsidRDefault="00AA4C8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рискового статуса российских страховых компаний. Проведение конкурсов и тендеров страховых и перестраховочных компаний. Анализ соответствия качества страховой защиты потребностям страхователей. </w:t>
      </w:r>
    </w:p>
    <w:p w:rsidR="00A71DFC" w:rsidRDefault="00AA4C84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            </w:t>
      </w:r>
    </w:p>
    <w:p w:rsidR="004E0B7A" w:rsidRDefault="004E0B7A">
      <w:pPr>
        <w:ind w:firstLine="709"/>
        <w:jc w:val="both"/>
        <w:rPr>
          <w:b/>
          <w:sz w:val="28"/>
          <w:szCs w:val="28"/>
        </w:rPr>
      </w:pPr>
    </w:p>
    <w:p w:rsidR="004E0B7A" w:rsidRDefault="004E0B7A">
      <w:pPr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A71DFC" w:rsidRDefault="00A71DFC">
      <w:pPr>
        <w:ind w:firstLine="709"/>
        <w:jc w:val="both"/>
        <w:rPr>
          <w:b/>
          <w:sz w:val="28"/>
          <w:szCs w:val="28"/>
        </w:rPr>
      </w:pPr>
    </w:p>
    <w:p w:rsidR="004E0B7A" w:rsidRDefault="00AA4C84">
      <w:pPr>
        <w:tabs>
          <w:tab w:val="right" w:pos="851"/>
        </w:tabs>
        <w:ind w:firstLine="709"/>
        <w:jc w:val="both"/>
        <w:rPr>
          <w:sz w:val="28"/>
          <w:szCs w:val="28"/>
        </w:rPr>
      </w:pPr>
      <w:r w:rsidRPr="000F276B">
        <w:rPr>
          <w:sz w:val="28"/>
          <w:szCs w:val="28"/>
        </w:rPr>
        <w:t xml:space="preserve">                                   </w:t>
      </w:r>
    </w:p>
    <w:p w:rsidR="00A71DFC" w:rsidRPr="000F276B" w:rsidRDefault="00AA4C84">
      <w:pPr>
        <w:tabs>
          <w:tab w:val="right" w:pos="851"/>
        </w:tabs>
        <w:ind w:firstLine="709"/>
        <w:jc w:val="both"/>
        <w:rPr>
          <w:sz w:val="28"/>
          <w:szCs w:val="28"/>
        </w:rPr>
      </w:pPr>
      <w:r w:rsidRPr="000F276B">
        <w:rPr>
          <w:sz w:val="28"/>
          <w:szCs w:val="28"/>
        </w:rPr>
        <w:t xml:space="preserve">                                                                            Таблица 2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558"/>
        <w:gridCol w:w="12"/>
        <w:gridCol w:w="1828"/>
        <w:gridCol w:w="15"/>
        <w:gridCol w:w="1261"/>
        <w:gridCol w:w="10"/>
        <w:gridCol w:w="1269"/>
        <w:gridCol w:w="1275"/>
        <w:gridCol w:w="1277"/>
        <w:gridCol w:w="1278"/>
        <w:gridCol w:w="1412"/>
      </w:tblGrid>
      <w:tr w:rsidR="00A71DFC" w:rsidTr="00F70028">
        <w:tc>
          <w:tcPr>
            <w:tcW w:w="570" w:type="dxa"/>
            <w:gridSpan w:val="2"/>
            <w:vMerge w:val="restart"/>
          </w:tcPr>
          <w:p w:rsidR="00A71DFC" w:rsidRDefault="00AA4C8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71DFC" w:rsidRDefault="00AA4C8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gridSpan w:val="2"/>
            <w:vMerge w:val="restart"/>
          </w:tcPr>
          <w:p w:rsidR="00A71DFC" w:rsidRDefault="00AA4C8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370" w:type="dxa"/>
            <w:gridSpan w:val="6"/>
          </w:tcPr>
          <w:p w:rsidR="00A71DFC" w:rsidRDefault="00AA4C84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12" w:type="dxa"/>
            <w:vMerge w:val="restart"/>
          </w:tcPr>
          <w:p w:rsidR="00A71DFC" w:rsidRDefault="00AA4C8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71DFC" w:rsidTr="00F70028">
        <w:tc>
          <w:tcPr>
            <w:tcW w:w="570" w:type="dxa"/>
            <w:gridSpan w:val="2"/>
            <w:vMerge/>
          </w:tcPr>
          <w:p w:rsidR="00A71DFC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A71DFC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vMerge w:val="restart"/>
          </w:tcPr>
          <w:p w:rsidR="00A71DFC" w:rsidRDefault="00AA4C84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21" w:type="dxa"/>
            <w:gridSpan w:val="3"/>
          </w:tcPr>
          <w:p w:rsidR="00A71DFC" w:rsidRDefault="00AA4C84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78" w:type="dxa"/>
            <w:vMerge w:val="restart"/>
          </w:tcPr>
          <w:p w:rsidR="00A71DFC" w:rsidRDefault="00AA4C8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2" w:type="dxa"/>
            <w:vMerge/>
          </w:tcPr>
          <w:p w:rsidR="00A71DFC" w:rsidRDefault="00A71DF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71DFC" w:rsidTr="00F70028">
        <w:trPr>
          <w:trHeight w:val="1414"/>
        </w:trPr>
        <w:tc>
          <w:tcPr>
            <w:tcW w:w="570" w:type="dxa"/>
            <w:gridSpan w:val="2"/>
            <w:vMerge/>
          </w:tcPr>
          <w:p w:rsidR="00A71DFC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A71DFC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vMerge/>
          </w:tcPr>
          <w:p w:rsidR="00A71DFC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:rsidR="00A71DFC" w:rsidRDefault="00AA4C8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A71DFC" w:rsidRDefault="00AA4C8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77" w:type="dxa"/>
          </w:tcPr>
          <w:p w:rsidR="00A71DFC" w:rsidRDefault="00AA4C8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A71DFC" w:rsidRDefault="00A71DF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A71DFC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:rsidR="00A71DFC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71DFC" w:rsidTr="00F70028">
        <w:tc>
          <w:tcPr>
            <w:tcW w:w="570" w:type="dxa"/>
            <w:gridSpan w:val="2"/>
          </w:tcPr>
          <w:p w:rsidR="00A71DFC" w:rsidRDefault="00AA4C8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1843" w:type="dxa"/>
            <w:gridSpan w:val="2"/>
          </w:tcPr>
          <w:p w:rsidR="00A71DFC" w:rsidRPr="007C043F" w:rsidRDefault="00A71DFC" w:rsidP="007C043F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  <w:p w:rsidR="00862819" w:rsidRPr="007C043F" w:rsidRDefault="003B4D6A" w:rsidP="007C043F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7C043F">
              <w:rPr>
                <w:sz w:val="22"/>
                <w:szCs w:val="22"/>
              </w:rPr>
              <w:t>Риск</w:t>
            </w:r>
            <w:r w:rsidR="007C043F">
              <w:rPr>
                <w:sz w:val="22"/>
                <w:szCs w:val="22"/>
              </w:rPr>
              <w:t>и</w:t>
            </w:r>
            <w:r w:rsidRPr="007C043F">
              <w:rPr>
                <w:sz w:val="22"/>
                <w:szCs w:val="22"/>
              </w:rPr>
              <w:t>, характерные для организации</w:t>
            </w:r>
          </w:p>
          <w:p w:rsidR="00862819" w:rsidRPr="007C043F" w:rsidRDefault="00862819" w:rsidP="007C043F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2"/>
          </w:tcPr>
          <w:p w:rsidR="00A71DFC" w:rsidRPr="00D02DEC" w:rsidRDefault="00CB682F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376E1">
              <w:rPr>
                <w:sz w:val="22"/>
                <w:szCs w:val="22"/>
              </w:rPr>
              <w:t>4</w:t>
            </w:r>
          </w:p>
        </w:tc>
        <w:tc>
          <w:tcPr>
            <w:tcW w:w="1269" w:type="dxa"/>
          </w:tcPr>
          <w:p w:rsidR="00A71DFC" w:rsidRPr="00C3351A" w:rsidRDefault="00B96A50" w:rsidP="00B96A50">
            <w:pPr>
              <w:tabs>
                <w:tab w:val="right" w:pos="851"/>
              </w:tabs>
              <w:rPr>
                <w:color w:val="FF0000"/>
                <w:sz w:val="22"/>
                <w:szCs w:val="22"/>
              </w:rPr>
            </w:pPr>
            <w:r w:rsidRPr="00C3351A">
              <w:rPr>
                <w:sz w:val="22"/>
                <w:szCs w:val="22"/>
              </w:rPr>
              <w:t xml:space="preserve">             </w:t>
            </w:r>
            <w:r w:rsidR="00CB682F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A71DFC" w:rsidRPr="00C3351A" w:rsidRDefault="00CB682F" w:rsidP="00B96A50">
            <w:pPr>
              <w:tabs>
                <w:tab w:val="right" w:pos="851"/>
              </w:tabs>
              <w:ind w:firstLine="709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</w:tcPr>
          <w:p w:rsidR="00A71DFC" w:rsidRPr="00C3351A" w:rsidRDefault="00CB682F">
            <w:pPr>
              <w:tabs>
                <w:tab w:val="right" w:pos="851"/>
              </w:tabs>
              <w:ind w:hanging="119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A71DFC" w:rsidRPr="00C3351A" w:rsidRDefault="00CB682F">
            <w:pPr>
              <w:tabs>
                <w:tab w:val="right" w:pos="851"/>
              </w:tabs>
              <w:ind w:firstLine="709"/>
              <w:jc w:val="both"/>
            </w:pPr>
            <w:r>
              <w:t>16</w:t>
            </w:r>
          </w:p>
        </w:tc>
        <w:tc>
          <w:tcPr>
            <w:tcW w:w="1412" w:type="dxa"/>
          </w:tcPr>
          <w:p w:rsidR="00A71DFC" w:rsidRDefault="00AA4C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проверка самостоятельной работы</w:t>
            </w:r>
          </w:p>
        </w:tc>
      </w:tr>
      <w:tr w:rsidR="00A71DFC" w:rsidTr="00F70028">
        <w:tc>
          <w:tcPr>
            <w:tcW w:w="570" w:type="dxa"/>
            <w:gridSpan w:val="2"/>
          </w:tcPr>
          <w:p w:rsidR="00A71DFC" w:rsidRPr="004D3BE3" w:rsidRDefault="00A71DF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:rsidR="003B4D6A" w:rsidRDefault="003B4D6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:rsidR="003B4D6A" w:rsidRDefault="003B4D6A" w:rsidP="003B4D6A">
            <w:pPr>
              <w:rPr>
                <w:sz w:val="24"/>
                <w:szCs w:val="24"/>
              </w:rPr>
            </w:pPr>
          </w:p>
          <w:p w:rsidR="004E0B7A" w:rsidRPr="003B4D6A" w:rsidRDefault="003B4D6A" w:rsidP="003B4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862819" w:rsidRPr="007C043F" w:rsidRDefault="00862819" w:rsidP="007C043F">
            <w:pPr>
              <w:tabs>
                <w:tab w:val="right" w:pos="851"/>
              </w:tabs>
              <w:ind w:hanging="17"/>
              <w:rPr>
                <w:sz w:val="22"/>
                <w:szCs w:val="22"/>
              </w:rPr>
            </w:pPr>
          </w:p>
          <w:p w:rsidR="0060703C" w:rsidRPr="007C043F" w:rsidRDefault="0060703C" w:rsidP="007C043F">
            <w:pPr>
              <w:jc w:val="both"/>
              <w:rPr>
                <w:sz w:val="22"/>
                <w:szCs w:val="22"/>
              </w:rPr>
            </w:pPr>
            <w:r w:rsidRPr="007C043F">
              <w:rPr>
                <w:sz w:val="22"/>
                <w:szCs w:val="22"/>
              </w:rPr>
              <w:t>Построение комплексной системы управления рисками для организаций</w:t>
            </w:r>
          </w:p>
          <w:p w:rsidR="00862819" w:rsidRPr="007C043F" w:rsidRDefault="00862819" w:rsidP="007C043F">
            <w:pPr>
              <w:tabs>
                <w:tab w:val="right" w:pos="851"/>
              </w:tabs>
              <w:ind w:hanging="17"/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ind w:hanging="17"/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2"/>
          </w:tcPr>
          <w:p w:rsidR="00A71DFC" w:rsidRPr="00F86A81" w:rsidRDefault="00CB682F">
            <w:pPr>
              <w:tabs>
                <w:tab w:val="right" w:pos="851"/>
              </w:tabs>
              <w:ind w:firstLine="709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960A4">
              <w:rPr>
                <w:sz w:val="22"/>
                <w:szCs w:val="22"/>
              </w:rPr>
              <w:t>4</w:t>
            </w:r>
          </w:p>
        </w:tc>
        <w:tc>
          <w:tcPr>
            <w:tcW w:w="1269" w:type="dxa"/>
          </w:tcPr>
          <w:p w:rsidR="00A71DFC" w:rsidRPr="00C3351A" w:rsidRDefault="00CB682F" w:rsidP="00CB682F">
            <w:pPr>
              <w:tabs>
                <w:tab w:val="right" w:pos="851"/>
              </w:tabs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A71DFC" w:rsidRPr="00C3351A" w:rsidRDefault="00CB682F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</w:tcPr>
          <w:p w:rsidR="00A71DFC" w:rsidRPr="00C3351A" w:rsidRDefault="00CB682F">
            <w:pPr>
              <w:tabs>
                <w:tab w:val="right" w:pos="851"/>
              </w:tabs>
              <w:ind w:hanging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A71DFC" w:rsidRPr="00C3351A" w:rsidRDefault="00CB682F">
            <w:pPr>
              <w:tabs>
                <w:tab w:val="right" w:pos="851"/>
              </w:tabs>
              <w:ind w:firstLine="709"/>
              <w:jc w:val="both"/>
            </w:pPr>
            <w:r>
              <w:t>16</w:t>
            </w:r>
          </w:p>
        </w:tc>
        <w:tc>
          <w:tcPr>
            <w:tcW w:w="1412" w:type="dxa"/>
          </w:tcPr>
          <w:p w:rsidR="00A71DFC" w:rsidRDefault="00AA4C8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проверка самостоятельной работы</w:t>
            </w:r>
          </w:p>
        </w:tc>
      </w:tr>
      <w:tr w:rsidR="00A71DFC" w:rsidTr="00F70028">
        <w:trPr>
          <w:trHeight w:val="3146"/>
        </w:trPr>
        <w:tc>
          <w:tcPr>
            <w:tcW w:w="570" w:type="dxa"/>
            <w:gridSpan w:val="2"/>
          </w:tcPr>
          <w:p w:rsidR="00A71DFC" w:rsidRDefault="00AA4C8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  <w:gridSpan w:val="2"/>
          </w:tcPr>
          <w:p w:rsidR="00A71DFC" w:rsidRPr="007C043F" w:rsidRDefault="00AA4C84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7C043F">
              <w:rPr>
                <w:sz w:val="22"/>
                <w:szCs w:val="22"/>
              </w:rPr>
              <w:tab/>
            </w: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712B3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7C043F">
              <w:rPr>
                <w:sz w:val="28"/>
                <w:szCs w:val="28"/>
              </w:rPr>
              <w:t xml:space="preserve"> </w:t>
            </w:r>
            <w:r w:rsidRPr="007C043F">
              <w:rPr>
                <w:sz w:val="22"/>
                <w:szCs w:val="22"/>
              </w:rPr>
              <w:t>Процесс управления рисками и организационная структура КСУР в организации</w:t>
            </w:r>
            <w:r w:rsidRPr="007C043F">
              <w:rPr>
                <w:sz w:val="28"/>
                <w:szCs w:val="28"/>
              </w:rPr>
              <w:t>.</w:t>
            </w: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2"/>
          </w:tcPr>
          <w:p w:rsidR="00A71DFC" w:rsidRPr="00F86A81" w:rsidRDefault="00CB682F">
            <w:pPr>
              <w:tabs>
                <w:tab w:val="right" w:pos="851"/>
              </w:tabs>
              <w:ind w:firstLine="709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69" w:type="dxa"/>
          </w:tcPr>
          <w:p w:rsidR="00A71DFC" w:rsidRPr="003E6923" w:rsidRDefault="00CB682F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</w:tcPr>
          <w:p w:rsidR="00A71DFC" w:rsidRPr="003E6923" w:rsidRDefault="00CB682F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</w:tcPr>
          <w:p w:rsidR="00A71DFC" w:rsidRPr="003E6923" w:rsidRDefault="00CB68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8" w:type="dxa"/>
          </w:tcPr>
          <w:p w:rsidR="00A71DFC" w:rsidRPr="003E6923" w:rsidRDefault="00CB682F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="00731843">
              <w:t>6</w:t>
            </w:r>
          </w:p>
        </w:tc>
        <w:tc>
          <w:tcPr>
            <w:tcW w:w="1412" w:type="dxa"/>
          </w:tcPr>
          <w:p w:rsidR="00A71DFC" w:rsidRDefault="00AA4C84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обсуждения</w:t>
            </w:r>
          </w:p>
        </w:tc>
      </w:tr>
      <w:tr w:rsidR="00A71DFC" w:rsidTr="00F70028">
        <w:tc>
          <w:tcPr>
            <w:tcW w:w="570" w:type="dxa"/>
            <w:gridSpan w:val="2"/>
          </w:tcPr>
          <w:p w:rsidR="00A71DFC" w:rsidRDefault="00AA4C84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44.</w:t>
            </w:r>
          </w:p>
        </w:tc>
        <w:tc>
          <w:tcPr>
            <w:tcW w:w="1843" w:type="dxa"/>
            <w:gridSpan w:val="2"/>
          </w:tcPr>
          <w:p w:rsidR="00A71DFC" w:rsidRPr="007C043F" w:rsidRDefault="00B654D2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7C043F">
              <w:rPr>
                <w:sz w:val="22"/>
                <w:szCs w:val="22"/>
              </w:rPr>
              <w:t>Страхование как метод управления рисками и зашиты имущественных интересов организации</w:t>
            </w: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1" w:type="dxa"/>
            <w:gridSpan w:val="2"/>
          </w:tcPr>
          <w:p w:rsidR="00A71DFC" w:rsidRPr="00F86A81" w:rsidRDefault="00CB682F">
            <w:pPr>
              <w:tabs>
                <w:tab w:val="right" w:pos="851"/>
              </w:tabs>
              <w:ind w:firstLine="709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69" w:type="dxa"/>
          </w:tcPr>
          <w:p w:rsidR="00A71DFC" w:rsidRPr="003E6923" w:rsidRDefault="00CB682F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</w:tcPr>
          <w:p w:rsidR="00A71DFC" w:rsidRPr="003E6923" w:rsidRDefault="00CB682F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</w:tcPr>
          <w:p w:rsidR="00A71DFC" w:rsidRPr="003E6923" w:rsidRDefault="00CB682F">
            <w:pPr>
              <w:tabs>
                <w:tab w:val="right" w:pos="851"/>
              </w:tabs>
              <w:ind w:left="-260" w:firstLine="4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8" w:type="dxa"/>
          </w:tcPr>
          <w:p w:rsidR="00A71DFC" w:rsidRPr="003E6923" w:rsidRDefault="00CB682F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="00731843">
              <w:t>6</w:t>
            </w:r>
          </w:p>
        </w:tc>
        <w:tc>
          <w:tcPr>
            <w:tcW w:w="1412" w:type="dxa"/>
          </w:tcPr>
          <w:p w:rsidR="00A71DFC" w:rsidRDefault="00AA4C84">
            <w:pPr>
              <w:tabs>
                <w:tab w:val="right" w:pos="851"/>
              </w:tabs>
              <w:ind w:hanging="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проверка самостоятельной работы</w:t>
            </w:r>
          </w:p>
        </w:tc>
      </w:tr>
      <w:tr w:rsidR="00F86A81" w:rsidRPr="008F19AD" w:rsidTr="00F70028">
        <w:trPr>
          <w:trHeight w:val="407"/>
        </w:trPr>
        <w:tc>
          <w:tcPr>
            <w:tcW w:w="570" w:type="dxa"/>
            <w:gridSpan w:val="2"/>
          </w:tcPr>
          <w:p w:rsidR="00B654D2" w:rsidRDefault="00B654D2" w:rsidP="00F86A8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:rsidR="00B654D2" w:rsidRDefault="00B654D2" w:rsidP="00B654D2">
            <w:pPr>
              <w:rPr>
                <w:sz w:val="24"/>
                <w:szCs w:val="24"/>
              </w:rPr>
            </w:pPr>
          </w:p>
          <w:p w:rsidR="00F86A81" w:rsidRPr="00B654D2" w:rsidRDefault="00B654D2" w:rsidP="00B654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gridSpan w:val="2"/>
          </w:tcPr>
          <w:p w:rsidR="00F86A81" w:rsidRPr="007C043F" w:rsidRDefault="00F86A81" w:rsidP="007C043F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  <w:p w:rsidR="00AE731D" w:rsidRPr="007C043F" w:rsidRDefault="00AE731D" w:rsidP="007C043F">
            <w:pPr>
              <w:pStyle w:val="10"/>
              <w:spacing w:line="240" w:lineRule="auto"/>
            </w:pPr>
            <w:r w:rsidRPr="007C043F">
              <w:lastRenderedPageBreak/>
              <w:t>Формирование и функционирование страховых программ в комплексных системах управления рисками (КСУР).</w:t>
            </w: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862819" w:rsidRPr="007C043F" w:rsidRDefault="00862819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2"/>
          </w:tcPr>
          <w:p w:rsidR="00F86A81" w:rsidRDefault="00F86A81" w:rsidP="00F86A81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CB682F" w:rsidRPr="00AE731D" w:rsidRDefault="00CB682F" w:rsidP="00CB682F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24</w:t>
            </w:r>
          </w:p>
        </w:tc>
        <w:tc>
          <w:tcPr>
            <w:tcW w:w="1269" w:type="dxa"/>
          </w:tcPr>
          <w:p w:rsidR="00F86A81" w:rsidRDefault="00F86A81" w:rsidP="00F86A81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CB682F" w:rsidRPr="008F19AD" w:rsidRDefault="00CB682F" w:rsidP="00F86A81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F86A81" w:rsidRDefault="00F86A81" w:rsidP="00F86A81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CB682F" w:rsidRPr="008F19AD" w:rsidRDefault="00CB682F" w:rsidP="00F86A81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7" w:type="dxa"/>
          </w:tcPr>
          <w:p w:rsidR="00F86A81" w:rsidRDefault="00F86A81" w:rsidP="00F86A81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CB682F" w:rsidRPr="008F19AD" w:rsidRDefault="00CB682F" w:rsidP="00F86A81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8" w:type="dxa"/>
          </w:tcPr>
          <w:p w:rsidR="00F86A81" w:rsidRDefault="00F86A81" w:rsidP="00F86A8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  <w:p w:rsidR="00CB682F" w:rsidRPr="008F19AD" w:rsidRDefault="00CB682F" w:rsidP="00F86A8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2" w:type="dxa"/>
          </w:tcPr>
          <w:p w:rsidR="00F86A81" w:rsidRDefault="00F86A81" w:rsidP="004A597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  <w:p w:rsidR="00935551" w:rsidRPr="004A597E" w:rsidRDefault="00935551" w:rsidP="004A597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Опрос, </w:t>
            </w:r>
            <w:r>
              <w:rPr>
                <w:sz w:val="22"/>
                <w:szCs w:val="22"/>
              </w:rPr>
              <w:lastRenderedPageBreak/>
              <w:t>дискуссия, проверка самостоятельной работы</w:t>
            </w:r>
          </w:p>
        </w:tc>
      </w:tr>
      <w:tr w:rsidR="00F70028" w:rsidTr="00F70028">
        <w:trPr>
          <w:trHeight w:val="106"/>
        </w:trPr>
        <w:tc>
          <w:tcPr>
            <w:tcW w:w="570" w:type="dxa"/>
            <w:gridSpan w:val="2"/>
          </w:tcPr>
          <w:p w:rsidR="00F70028" w:rsidRDefault="00F70028" w:rsidP="00F7002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  <w:p w:rsidR="00F70028" w:rsidRPr="00AD4852" w:rsidRDefault="00F70028" w:rsidP="00F70028">
            <w:pPr>
              <w:rPr>
                <w:sz w:val="24"/>
                <w:szCs w:val="24"/>
              </w:rPr>
            </w:pPr>
          </w:p>
          <w:p w:rsidR="00F70028" w:rsidRDefault="00F70028" w:rsidP="00F70028">
            <w:pPr>
              <w:rPr>
                <w:sz w:val="24"/>
                <w:szCs w:val="24"/>
              </w:rPr>
            </w:pPr>
          </w:p>
          <w:p w:rsidR="00F70028" w:rsidRPr="00AD4852" w:rsidRDefault="00F70028" w:rsidP="00F70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2"/>
          </w:tcPr>
          <w:p w:rsidR="00F70028" w:rsidRPr="007C043F" w:rsidRDefault="00F70028" w:rsidP="007C043F">
            <w:pPr>
              <w:jc w:val="both"/>
              <w:rPr>
                <w:sz w:val="22"/>
                <w:szCs w:val="22"/>
              </w:rPr>
            </w:pPr>
            <w:r w:rsidRPr="007C043F">
              <w:rPr>
                <w:sz w:val="22"/>
                <w:szCs w:val="22"/>
              </w:rPr>
              <w:t>Оценка финансового состояния страховых организаций</w:t>
            </w:r>
            <w:r w:rsidR="007C043F" w:rsidRPr="007C043F">
              <w:rPr>
                <w:sz w:val="22"/>
                <w:szCs w:val="22"/>
              </w:rPr>
              <w:t xml:space="preserve"> </w:t>
            </w:r>
            <w:r w:rsidRPr="007C043F">
              <w:rPr>
                <w:sz w:val="22"/>
                <w:szCs w:val="22"/>
              </w:rPr>
              <w:t>со стороны страхователя.</w:t>
            </w:r>
          </w:p>
          <w:p w:rsidR="00F70028" w:rsidRPr="007C043F" w:rsidRDefault="00F7002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1271" w:type="dxa"/>
            <w:gridSpan w:val="2"/>
          </w:tcPr>
          <w:p w:rsidR="00F70028" w:rsidRDefault="00F70028" w:rsidP="00F70028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F70028" w:rsidRPr="00AE3B96" w:rsidRDefault="00F70028" w:rsidP="00F70028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69" w:type="dxa"/>
          </w:tcPr>
          <w:p w:rsidR="00F70028" w:rsidRDefault="00F70028" w:rsidP="00F70028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8F19AD" w:rsidRDefault="00F70028" w:rsidP="00F70028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8</w:t>
            </w:r>
          </w:p>
        </w:tc>
        <w:tc>
          <w:tcPr>
            <w:tcW w:w="1275" w:type="dxa"/>
          </w:tcPr>
          <w:p w:rsidR="00F70028" w:rsidRDefault="00F70028" w:rsidP="00F70028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8F19AD" w:rsidRDefault="00F70028" w:rsidP="00F70028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4</w:t>
            </w:r>
          </w:p>
        </w:tc>
        <w:tc>
          <w:tcPr>
            <w:tcW w:w="1277" w:type="dxa"/>
          </w:tcPr>
          <w:p w:rsidR="00F70028" w:rsidRDefault="00F70028" w:rsidP="00F70028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F70028" w:rsidRPr="008F19AD" w:rsidRDefault="00F70028" w:rsidP="00F70028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4</w:t>
            </w:r>
          </w:p>
        </w:tc>
        <w:tc>
          <w:tcPr>
            <w:tcW w:w="1278" w:type="dxa"/>
          </w:tcPr>
          <w:p w:rsidR="00F70028" w:rsidRDefault="00F70028" w:rsidP="00F7002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  <w:p w:rsidR="00F70028" w:rsidRPr="008F19AD" w:rsidRDefault="00F70028" w:rsidP="00F7002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16</w:t>
            </w:r>
          </w:p>
        </w:tc>
        <w:tc>
          <w:tcPr>
            <w:tcW w:w="1412" w:type="dxa"/>
          </w:tcPr>
          <w:p w:rsidR="00F70028" w:rsidRDefault="00F70028" w:rsidP="00F7002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обсуждения</w:t>
            </w:r>
          </w:p>
        </w:tc>
      </w:tr>
      <w:tr w:rsidR="00F70028" w:rsidRPr="00DF06F5" w:rsidTr="00F70028">
        <w:trPr>
          <w:trHeight w:val="532"/>
        </w:trPr>
        <w:tc>
          <w:tcPr>
            <w:tcW w:w="558" w:type="dxa"/>
          </w:tcPr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 w:rsidRPr="00DF06F5">
              <w:rPr>
                <w:sz w:val="22"/>
                <w:szCs w:val="22"/>
              </w:rPr>
              <w:t>7</w:t>
            </w:r>
          </w:p>
        </w:tc>
        <w:tc>
          <w:tcPr>
            <w:tcW w:w="1840" w:type="dxa"/>
            <w:gridSpan w:val="2"/>
          </w:tcPr>
          <w:p w:rsidR="00F70028" w:rsidRPr="007C043F" w:rsidRDefault="00F70028" w:rsidP="007C043F">
            <w:pPr>
              <w:jc w:val="both"/>
              <w:rPr>
                <w:sz w:val="22"/>
                <w:szCs w:val="22"/>
              </w:rPr>
            </w:pPr>
            <w:r w:rsidRPr="007C043F">
              <w:rPr>
                <w:sz w:val="22"/>
                <w:szCs w:val="22"/>
              </w:rPr>
              <w:t xml:space="preserve">Проведение тендеров страховых и перестраховочных компаний в целях формирования страховых программ для предприятий и построения комплексной системы управления рисками. </w:t>
            </w:r>
          </w:p>
          <w:p w:rsidR="00F70028" w:rsidRPr="007C043F" w:rsidRDefault="00F70028" w:rsidP="007C043F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70028" w:rsidRPr="007C043F" w:rsidRDefault="00F70028" w:rsidP="007C043F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7C043F" w:rsidRDefault="00F70028" w:rsidP="007C043F">
            <w:pPr>
              <w:keepNext/>
              <w:jc w:val="both"/>
              <w:rPr>
                <w:sz w:val="22"/>
                <w:szCs w:val="22"/>
              </w:rPr>
            </w:pPr>
            <w:r w:rsidRPr="007C043F">
              <w:rPr>
                <w:sz w:val="22"/>
                <w:szCs w:val="22"/>
              </w:rPr>
              <w:t xml:space="preserve">          28</w:t>
            </w:r>
          </w:p>
        </w:tc>
        <w:tc>
          <w:tcPr>
            <w:tcW w:w="1279" w:type="dxa"/>
            <w:gridSpan w:val="2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12</w:t>
            </w:r>
          </w:p>
        </w:tc>
        <w:tc>
          <w:tcPr>
            <w:tcW w:w="1275" w:type="dxa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6</w:t>
            </w:r>
          </w:p>
        </w:tc>
        <w:tc>
          <w:tcPr>
            <w:tcW w:w="1277" w:type="dxa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6</w:t>
            </w:r>
          </w:p>
        </w:tc>
        <w:tc>
          <w:tcPr>
            <w:tcW w:w="1278" w:type="dxa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16</w:t>
            </w:r>
          </w:p>
        </w:tc>
        <w:tc>
          <w:tcPr>
            <w:tcW w:w="1412" w:type="dxa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CA7251" w:rsidRDefault="00CA7251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CA7251" w:rsidRPr="00DF06F5" w:rsidRDefault="00CA7251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проверка самостоятельной работы</w:t>
            </w:r>
          </w:p>
        </w:tc>
      </w:tr>
      <w:tr w:rsidR="00F70028" w:rsidRPr="00DF06F5" w:rsidTr="00F70028">
        <w:tc>
          <w:tcPr>
            <w:tcW w:w="558" w:type="dxa"/>
          </w:tcPr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</w:tcPr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gridSpan w:val="2"/>
          </w:tcPr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279" w:type="dxa"/>
            <w:gridSpan w:val="2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F70028" w:rsidRDefault="00F70028" w:rsidP="00F70028">
            <w:pPr>
              <w:keepNext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34</w:t>
            </w:r>
          </w:p>
          <w:p w:rsidR="00F70028" w:rsidRDefault="00F70028" w:rsidP="00F70028">
            <w:pPr>
              <w:keepNext/>
              <w:jc w:val="both"/>
              <w:rPr>
                <w:i/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i/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i/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7" w:type="dxa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34</w:t>
            </w: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278" w:type="dxa"/>
          </w:tcPr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112</w:t>
            </w: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:rsidR="00F70028" w:rsidRPr="00DF06F5" w:rsidRDefault="00F7002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 домашнее творческое задание</w:t>
            </w:r>
          </w:p>
        </w:tc>
      </w:tr>
      <w:tr w:rsidR="00DE26F8" w:rsidRPr="00DF06F5" w:rsidTr="00F70028">
        <w:tc>
          <w:tcPr>
            <w:tcW w:w="558" w:type="dxa"/>
          </w:tcPr>
          <w:p w:rsidR="00DE26F8" w:rsidRPr="00DF06F5" w:rsidRDefault="00DE26F8" w:rsidP="00F70028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</w:tcPr>
          <w:p w:rsidR="00DE26F8" w:rsidRDefault="00DE26F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1276" w:type="dxa"/>
            <w:gridSpan w:val="2"/>
          </w:tcPr>
          <w:p w:rsidR="00DE26F8" w:rsidRDefault="00DE26F8" w:rsidP="00F70028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279" w:type="dxa"/>
            <w:gridSpan w:val="2"/>
          </w:tcPr>
          <w:p w:rsidR="00DE26F8" w:rsidRDefault="00DE26F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38%</w:t>
            </w:r>
          </w:p>
        </w:tc>
        <w:tc>
          <w:tcPr>
            <w:tcW w:w="1275" w:type="dxa"/>
          </w:tcPr>
          <w:p w:rsidR="00DE26F8" w:rsidRDefault="00DE26F8" w:rsidP="00F70028">
            <w:pPr>
              <w:keepNext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50%</w:t>
            </w:r>
          </w:p>
        </w:tc>
        <w:tc>
          <w:tcPr>
            <w:tcW w:w="1277" w:type="dxa"/>
          </w:tcPr>
          <w:p w:rsidR="00DE26F8" w:rsidRDefault="00DE26F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78" w:type="dxa"/>
          </w:tcPr>
          <w:p w:rsidR="00DE26F8" w:rsidRDefault="00DE26F8" w:rsidP="00F70028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62%</w:t>
            </w:r>
          </w:p>
        </w:tc>
        <w:tc>
          <w:tcPr>
            <w:tcW w:w="1412" w:type="dxa"/>
          </w:tcPr>
          <w:p w:rsidR="00DE26F8" w:rsidRDefault="00DE26F8" w:rsidP="00F70028">
            <w:pPr>
              <w:keepNext/>
              <w:jc w:val="both"/>
              <w:rPr>
                <w:sz w:val="22"/>
                <w:szCs w:val="22"/>
              </w:rPr>
            </w:pPr>
          </w:p>
        </w:tc>
      </w:tr>
    </w:tbl>
    <w:p w:rsidR="00A71DFC" w:rsidRPr="00DF06F5" w:rsidRDefault="00A71DFC">
      <w:pPr>
        <w:keepNext/>
        <w:ind w:firstLine="709"/>
        <w:jc w:val="both"/>
        <w:rPr>
          <w:sz w:val="22"/>
          <w:szCs w:val="22"/>
        </w:rPr>
      </w:pPr>
    </w:p>
    <w:p w:rsidR="00862819" w:rsidRPr="00DF06F5" w:rsidRDefault="00862819">
      <w:pPr>
        <w:pStyle w:val="ac"/>
        <w:ind w:firstLine="709"/>
        <w:jc w:val="both"/>
        <w:rPr>
          <w:sz w:val="22"/>
          <w:szCs w:val="22"/>
        </w:rPr>
      </w:pPr>
    </w:p>
    <w:p w:rsidR="00862819" w:rsidRPr="00DF06F5" w:rsidRDefault="00862819">
      <w:pPr>
        <w:pStyle w:val="ac"/>
        <w:ind w:firstLine="709"/>
        <w:jc w:val="both"/>
        <w:rPr>
          <w:sz w:val="22"/>
          <w:szCs w:val="22"/>
        </w:rPr>
      </w:pPr>
    </w:p>
    <w:p w:rsidR="00862819" w:rsidRPr="00DF06F5" w:rsidRDefault="00862819">
      <w:pPr>
        <w:pStyle w:val="ac"/>
        <w:ind w:firstLine="709"/>
        <w:jc w:val="both"/>
        <w:rPr>
          <w:sz w:val="22"/>
          <w:szCs w:val="22"/>
        </w:rPr>
      </w:pPr>
    </w:p>
    <w:p w:rsidR="00862819" w:rsidRPr="00DF06F5" w:rsidRDefault="00862819">
      <w:pPr>
        <w:pStyle w:val="ac"/>
        <w:ind w:firstLine="709"/>
        <w:jc w:val="both"/>
        <w:rPr>
          <w:sz w:val="22"/>
          <w:szCs w:val="22"/>
        </w:rPr>
      </w:pPr>
    </w:p>
    <w:p w:rsidR="00A71DFC" w:rsidRPr="00DF06F5" w:rsidRDefault="00AA4C84">
      <w:pPr>
        <w:pStyle w:val="ac"/>
        <w:ind w:firstLine="709"/>
        <w:jc w:val="both"/>
        <w:rPr>
          <w:sz w:val="22"/>
          <w:szCs w:val="22"/>
        </w:rPr>
      </w:pPr>
      <w:r w:rsidRPr="00DF06F5">
        <w:rPr>
          <w:sz w:val="22"/>
          <w:szCs w:val="22"/>
        </w:rPr>
        <w:t xml:space="preserve">5.3. Содержание семинаров, практических занятий </w:t>
      </w:r>
    </w:p>
    <w:p w:rsidR="004E0B7A" w:rsidRPr="00DF06F5" w:rsidRDefault="004E0B7A" w:rsidP="004E0B7A">
      <w:pPr>
        <w:pStyle w:val="ad"/>
        <w:rPr>
          <w:sz w:val="22"/>
          <w:szCs w:val="22"/>
        </w:rPr>
      </w:pPr>
    </w:p>
    <w:p w:rsidR="00A71DFC" w:rsidRDefault="00AA4C84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Таблица 3</w:t>
      </w:r>
    </w:p>
    <w:tbl>
      <w:tblPr>
        <w:tblStyle w:val="af8"/>
        <w:tblW w:w="10195" w:type="dxa"/>
        <w:tblLayout w:type="fixed"/>
        <w:tblLook w:val="04A0" w:firstRow="1" w:lastRow="0" w:firstColumn="1" w:lastColumn="0" w:noHBand="0" w:noVBand="1"/>
      </w:tblPr>
      <w:tblGrid>
        <w:gridCol w:w="2192"/>
        <w:gridCol w:w="5818"/>
        <w:gridCol w:w="2185"/>
      </w:tblGrid>
      <w:tr w:rsidR="00A71DFC">
        <w:tc>
          <w:tcPr>
            <w:tcW w:w="2192" w:type="dxa"/>
          </w:tcPr>
          <w:p w:rsidR="00A71DFC" w:rsidRDefault="00AA4C8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8" w:type="dxa"/>
          </w:tcPr>
          <w:p w:rsidR="00A71DFC" w:rsidRDefault="00AA4C8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A71DFC" w:rsidRDefault="00A71DFC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5" w:type="dxa"/>
          </w:tcPr>
          <w:p w:rsidR="00A71DFC" w:rsidRDefault="00AA4C8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71DFC">
        <w:tc>
          <w:tcPr>
            <w:tcW w:w="2192" w:type="dxa"/>
          </w:tcPr>
          <w:p w:rsidR="00CA1BFE" w:rsidRPr="00CA1BFE" w:rsidRDefault="00CA1BFE" w:rsidP="00CA1BFE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A1BFE">
              <w:rPr>
                <w:sz w:val="22"/>
                <w:szCs w:val="22"/>
              </w:rPr>
              <w:t>Риски, характерные для организации</w:t>
            </w:r>
          </w:p>
          <w:p w:rsidR="00A71DFC" w:rsidRPr="00CA1BFE" w:rsidRDefault="00A71DFC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5818" w:type="dxa"/>
          </w:tcPr>
          <w:p w:rsidR="00A71DFC" w:rsidRDefault="00CA1BFE" w:rsidP="00CA1BFE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Понятие риска. </w:t>
            </w:r>
            <w:r w:rsidR="00AA4C84" w:rsidRPr="00CA1BFE">
              <w:rPr>
                <w:sz w:val="24"/>
                <w:szCs w:val="24"/>
              </w:rPr>
              <w:t>Классификация рисков организаций.</w:t>
            </w:r>
            <w:r w:rsidRPr="00CA1BFE">
              <w:rPr>
                <w:sz w:val="24"/>
                <w:szCs w:val="24"/>
              </w:rPr>
              <w:t xml:space="preserve"> Управление рисками</w:t>
            </w:r>
            <w:r>
              <w:rPr>
                <w:sz w:val="24"/>
                <w:szCs w:val="24"/>
              </w:rPr>
              <w:t xml:space="preserve"> на предприятии.</w:t>
            </w:r>
            <w:r w:rsidR="00AA4C84" w:rsidRPr="00CA1BFE">
              <w:rPr>
                <w:sz w:val="24"/>
                <w:szCs w:val="24"/>
              </w:rPr>
              <w:t xml:space="preserve"> Страховые риски. Страховые риски корпоративных страхователей.</w:t>
            </w:r>
            <w:r w:rsidRPr="00CA1BFE">
              <w:rPr>
                <w:sz w:val="24"/>
                <w:szCs w:val="24"/>
              </w:rPr>
              <w:t xml:space="preserve"> Определение экономических ценностей организации в целях организации комплексной системы управления рисками.</w:t>
            </w:r>
            <w:r w:rsidR="00AA4C84">
              <w:rPr>
                <w:sz w:val="24"/>
                <w:szCs w:val="24"/>
              </w:rPr>
              <w:t xml:space="preserve"> </w:t>
            </w:r>
            <w:r w:rsidR="00AA4C84" w:rsidRPr="008F19AD">
              <w:rPr>
                <w:sz w:val="24"/>
                <w:szCs w:val="24"/>
              </w:rPr>
              <w:t>Раздел 8</w:t>
            </w:r>
            <w:r w:rsidR="008F19AD">
              <w:rPr>
                <w:sz w:val="24"/>
                <w:szCs w:val="24"/>
              </w:rPr>
              <w:t xml:space="preserve">: </w:t>
            </w:r>
            <w:r w:rsidR="00AA4C84" w:rsidRPr="008F19AD">
              <w:rPr>
                <w:sz w:val="24"/>
                <w:szCs w:val="24"/>
              </w:rPr>
              <w:t xml:space="preserve"> </w:t>
            </w:r>
            <w:r w:rsidR="008F19AD">
              <w:rPr>
                <w:sz w:val="24"/>
                <w:szCs w:val="24"/>
              </w:rPr>
              <w:t>нормативно-правовые акты № 1-3, основная литература №1, дополнительная литература</w:t>
            </w:r>
            <w:r w:rsidR="004E0B7A">
              <w:rPr>
                <w:sz w:val="24"/>
                <w:szCs w:val="24"/>
              </w:rPr>
              <w:t>: №2,</w:t>
            </w:r>
            <w:r w:rsidR="008F19AD">
              <w:rPr>
                <w:sz w:val="24"/>
                <w:szCs w:val="24"/>
              </w:rPr>
              <w:t xml:space="preserve"> </w:t>
            </w:r>
            <w:r w:rsidR="004E0B7A">
              <w:rPr>
                <w:sz w:val="24"/>
                <w:szCs w:val="24"/>
              </w:rPr>
              <w:t xml:space="preserve"> №5, раздел 9 № 1-10</w:t>
            </w:r>
          </w:p>
        </w:tc>
        <w:tc>
          <w:tcPr>
            <w:tcW w:w="2185" w:type="dxa"/>
          </w:tcPr>
          <w:p w:rsidR="00CA1BFE" w:rsidRDefault="00CA1BF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:rsidR="00CA1BFE" w:rsidRDefault="00CA1BF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A71DFC" w:rsidRDefault="00CA1BFE">
            <w:pPr>
              <w:keepNext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з</w:t>
            </w:r>
            <w:r w:rsidR="00AA4C84">
              <w:rPr>
                <w:sz w:val="24"/>
                <w:szCs w:val="24"/>
              </w:rPr>
              <w:t>ащита проведенной практической работы по теме на примере предприятия</w:t>
            </w:r>
          </w:p>
        </w:tc>
      </w:tr>
      <w:tr w:rsidR="00865525">
        <w:tc>
          <w:tcPr>
            <w:tcW w:w="2192" w:type="dxa"/>
          </w:tcPr>
          <w:p w:rsidR="00865525" w:rsidRPr="00865525" w:rsidRDefault="00865525" w:rsidP="0086552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65525">
              <w:rPr>
                <w:sz w:val="22"/>
                <w:szCs w:val="22"/>
              </w:rPr>
              <w:t>Построение комплексной</w:t>
            </w:r>
            <w:r w:rsidRPr="0060703C">
              <w:rPr>
                <w:b/>
                <w:sz w:val="22"/>
                <w:szCs w:val="22"/>
              </w:rPr>
              <w:t xml:space="preserve"> </w:t>
            </w:r>
            <w:r w:rsidRPr="00865525">
              <w:rPr>
                <w:sz w:val="22"/>
                <w:szCs w:val="22"/>
              </w:rPr>
              <w:t>системы управления рисками для организаций</w:t>
            </w:r>
          </w:p>
          <w:p w:rsidR="00865525" w:rsidRDefault="00865525" w:rsidP="00865525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5818" w:type="dxa"/>
          </w:tcPr>
          <w:p w:rsidR="00865525" w:rsidRPr="00865525" w:rsidRDefault="00865525" w:rsidP="00865525">
            <w:pPr>
              <w:spacing w:line="360" w:lineRule="auto"/>
              <w:ind w:hanging="182"/>
              <w:jc w:val="both"/>
              <w:rPr>
                <w:sz w:val="24"/>
                <w:szCs w:val="24"/>
              </w:rPr>
            </w:pPr>
            <w:r w:rsidRPr="00865525">
              <w:rPr>
                <w:sz w:val="24"/>
                <w:szCs w:val="24"/>
              </w:rPr>
              <w:t xml:space="preserve">  Функции, цели и задачи комплексных систем управления рисками. Механизм и структура комплексных систем управления рисками. Построение системы управления рисками</w:t>
            </w:r>
            <w:r>
              <w:rPr>
                <w:sz w:val="24"/>
                <w:szCs w:val="24"/>
              </w:rPr>
              <w:t xml:space="preserve"> на предприятии</w:t>
            </w:r>
            <w:r w:rsidRPr="00865525">
              <w:rPr>
                <w:sz w:val="24"/>
                <w:szCs w:val="24"/>
              </w:rPr>
              <w:t xml:space="preserve">. Основные принципы управления рисками. </w:t>
            </w:r>
            <w:r>
              <w:rPr>
                <w:sz w:val="24"/>
                <w:szCs w:val="24"/>
              </w:rPr>
              <w:t>Особенности управления рисками на предприятии.</w:t>
            </w:r>
          </w:p>
          <w:p w:rsidR="00865525" w:rsidRPr="00865525" w:rsidRDefault="00865525" w:rsidP="0086552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5525">
              <w:rPr>
                <w:sz w:val="24"/>
                <w:szCs w:val="24"/>
              </w:rPr>
              <w:t xml:space="preserve"> Развитие комплексных систем управления рисками в современных условиях.</w:t>
            </w:r>
          </w:p>
          <w:p w:rsidR="00865525" w:rsidRPr="00865525" w:rsidRDefault="00865525" w:rsidP="00865525">
            <w:pPr>
              <w:keepNext/>
              <w:jc w:val="both"/>
              <w:rPr>
                <w:sz w:val="24"/>
                <w:szCs w:val="24"/>
              </w:rPr>
            </w:pPr>
            <w:r w:rsidRPr="008F19AD">
              <w:rPr>
                <w:sz w:val="24"/>
                <w:szCs w:val="24"/>
              </w:rPr>
              <w:t>Раздел 8</w:t>
            </w:r>
            <w:r>
              <w:rPr>
                <w:sz w:val="24"/>
                <w:szCs w:val="24"/>
              </w:rPr>
              <w:t xml:space="preserve">: </w:t>
            </w:r>
            <w:r w:rsidRPr="008F19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нормативно-правовые акты № 1-3, основная литература №1, дополнительная литература: №2,  №5, раздел 9 № 1-10</w:t>
            </w:r>
          </w:p>
        </w:tc>
        <w:tc>
          <w:tcPr>
            <w:tcW w:w="2185" w:type="dxa"/>
          </w:tcPr>
          <w:p w:rsidR="00865525" w:rsidRDefault="00865525" w:rsidP="0086552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:rsidR="00865525" w:rsidRDefault="00865525" w:rsidP="0086552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865525" w:rsidRDefault="00865525" w:rsidP="00865525">
            <w:pPr>
              <w:keepNext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защита проведенной практической работы по теме на примере предприятия</w:t>
            </w:r>
          </w:p>
        </w:tc>
      </w:tr>
      <w:tr w:rsidR="00865525">
        <w:tc>
          <w:tcPr>
            <w:tcW w:w="2192" w:type="dxa"/>
          </w:tcPr>
          <w:p w:rsidR="00865525" w:rsidRPr="00865525" w:rsidRDefault="00865525" w:rsidP="00865525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865525">
              <w:rPr>
                <w:sz w:val="22"/>
                <w:szCs w:val="22"/>
              </w:rPr>
              <w:t>Процесс управления рисками и организационная структура КСУР в организации</w:t>
            </w:r>
            <w:r w:rsidRPr="00865525">
              <w:rPr>
                <w:sz w:val="28"/>
                <w:szCs w:val="28"/>
              </w:rPr>
              <w:t>.</w:t>
            </w:r>
          </w:p>
          <w:p w:rsidR="00865525" w:rsidRDefault="00865525" w:rsidP="00865525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5818" w:type="dxa"/>
          </w:tcPr>
          <w:p w:rsidR="00865525" w:rsidRPr="00865525" w:rsidRDefault="00865525" w:rsidP="0086552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5525">
              <w:rPr>
                <w:sz w:val="24"/>
                <w:szCs w:val="24"/>
              </w:rPr>
              <w:t>Качественный и количественный анализ рисков. Контроль и мониторинг рисков</w:t>
            </w:r>
            <w:r w:rsidR="009A5734">
              <w:rPr>
                <w:sz w:val="24"/>
                <w:szCs w:val="24"/>
              </w:rPr>
              <w:t xml:space="preserve"> на предприятии</w:t>
            </w:r>
            <w:r w:rsidRPr="00865525">
              <w:rPr>
                <w:sz w:val="24"/>
                <w:szCs w:val="24"/>
              </w:rPr>
              <w:t>. Анализ и корректировка системы управления рисками</w:t>
            </w:r>
            <w:r w:rsidR="009A5734">
              <w:rPr>
                <w:sz w:val="24"/>
                <w:szCs w:val="24"/>
              </w:rPr>
              <w:t xml:space="preserve"> на предприятии</w:t>
            </w:r>
            <w:r w:rsidRPr="00865525">
              <w:rPr>
                <w:sz w:val="24"/>
                <w:szCs w:val="24"/>
              </w:rPr>
              <w:t>. Понятие системного подхода к управлению рисками в организации.</w:t>
            </w:r>
          </w:p>
          <w:p w:rsidR="00865525" w:rsidRDefault="00865525" w:rsidP="009A57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5525">
              <w:rPr>
                <w:sz w:val="24"/>
                <w:szCs w:val="24"/>
              </w:rPr>
              <w:t>Организационная структура комплексных систем управления рисками</w:t>
            </w:r>
            <w:r w:rsidR="009A5734">
              <w:rPr>
                <w:sz w:val="24"/>
                <w:szCs w:val="24"/>
              </w:rPr>
              <w:t xml:space="preserve"> на предприятии</w:t>
            </w:r>
            <w:r w:rsidRPr="00865525">
              <w:rPr>
                <w:sz w:val="24"/>
                <w:szCs w:val="24"/>
              </w:rPr>
              <w:t xml:space="preserve">. </w:t>
            </w:r>
          </w:p>
          <w:p w:rsidR="009A5734" w:rsidRDefault="009A5734" w:rsidP="009A573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F19AD">
              <w:rPr>
                <w:sz w:val="24"/>
                <w:szCs w:val="24"/>
              </w:rPr>
              <w:t>Раздел 8</w:t>
            </w:r>
            <w:r>
              <w:rPr>
                <w:sz w:val="24"/>
                <w:szCs w:val="24"/>
              </w:rPr>
              <w:t xml:space="preserve">: </w:t>
            </w:r>
            <w:r w:rsidRPr="008F19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нормативно-правовые акты № 1-3, основная литература №1, дополнительная литература: №2,  №5, раздел 9 № 1-10</w:t>
            </w:r>
          </w:p>
        </w:tc>
        <w:tc>
          <w:tcPr>
            <w:tcW w:w="2185" w:type="dxa"/>
          </w:tcPr>
          <w:p w:rsidR="009A5734" w:rsidRDefault="009A5734" w:rsidP="0086552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</w:t>
            </w:r>
          </w:p>
          <w:p w:rsidR="009A5734" w:rsidRDefault="009A5734" w:rsidP="0086552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9A5734" w:rsidRDefault="009A5734" w:rsidP="00865525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практических задач,</w:t>
            </w:r>
          </w:p>
          <w:p w:rsidR="00865525" w:rsidRDefault="009A5734" w:rsidP="00865525">
            <w:pPr>
              <w:keepNext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з</w:t>
            </w:r>
            <w:r w:rsidR="00865525">
              <w:rPr>
                <w:sz w:val="24"/>
                <w:szCs w:val="24"/>
              </w:rPr>
              <w:t>ащита проведенной практической работы по теме на примере корпоративной системы управления рисками</w:t>
            </w:r>
          </w:p>
        </w:tc>
      </w:tr>
      <w:tr w:rsidR="009A5734">
        <w:tc>
          <w:tcPr>
            <w:tcW w:w="2192" w:type="dxa"/>
          </w:tcPr>
          <w:p w:rsidR="009A5734" w:rsidRPr="009A5734" w:rsidRDefault="009A5734" w:rsidP="009A5734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9A5734">
              <w:rPr>
                <w:sz w:val="22"/>
                <w:szCs w:val="22"/>
              </w:rPr>
              <w:t>Страхование как метод управления рисками и зашиты имущественных интересов организации</w:t>
            </w:r>
          </w:p>
          <w:p w:rsidR="009A5734" w:rsidRPr="009A5734" w:rsidRDefault="009A5734" w:rsidP="009A5734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9A5734" w:rsidRPr="009A5734" w:rsidRDefault="009A5734" w:rsidP="009A5734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9A5734" w:rsidRPr="009A5734" w:rsidRDefault="009A5734" w:rsidP="009A5734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:rsidR="009A5734" w:rsidRPr="009A5734" w:rsidRDefault="009A5734" w:rsidP="009A5734">
            <w:pPr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</w:p>
        </w:tc>
        <w:tc>
          <w:tcPr>
            <w:tcW w:w="5818" w:type="dxa"/>
          </w:tcPr>
          <w:p w:rsidR="009A5734" w:rsidRPr="009A5734" w:rsidRDefault="009A5734" w:rsidP="009A5734">
            <w:pPr>
              <w:spacing w:line="360" w:lineRule="auto"/>
              <w:ind w:firstLine="101"/>
              <w:jc w:val="both"/>
              <w:rPr>
                <w:sz w:val="24"/>
                <w:szCs w:val="24"/>
              </w:rPr>
            </w:pPr>
            <w:r w:rsidRPr="009A5734">
              <w:rPr>
                <w:sz w:val="24"/>
                <w:szCs w:val="24"/>
              </w:rPr>
              <w:lastRenderedPageBreak/>
              <w:t xml:space="preserve">Страхование как метод управления рисками в обеспечении интересов организаций. Макро- и микроэкономические показатели российского страхового рынка корпоративных продуктов. </w:t>
            </w:r>
            <w:r w:rsidRPr="009A5734">
              <w:rPr>
                <w:sz w:val="24"/>
                <w:szCs w:val="24"/>
              </w:rPr>
              <w:lastRenderedPageBreak/>
              <w:t xml:space="preserve">Проблемы и перспективы корпоративного страхования. Роль перестрахования в разработке страховых программах корпоративного страхователя. </w:t>
            </w:r>
          </w:p>
          <w:p w:rsidR="009A5734" w:rsidRDefault="009A5734" w:rsidP="009A57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A5734">
              <w:rPr>
                <w:sz w:val="24"/>
                <w:szCs w:val="24"/>
              </w:rPr>
              <w:t>Оценка объектов страхования предприятий. Проведение внутреннего производственного аудита и сюрвейерской оценки для формирования страховых программ. Этапы проведения сюрвейерской оценки и подготовка сюрвейерского отчета.</w:t>
            </w:r>
          </w:p>
          <w:p w:rsidR="0095470B" w:rsidRPr="009A5734" w:rsidRDefault="0095470B" w:rsidP="009A57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F19AD">
              <w:rPr>
                <w:sz w:val="24"/>
                <w:szCs w:val="24"/>
              </w:rPr>
              <w:t>Раздел 8</w:t>
            </w:r>
            <w:r>
              <w:rPr>
                <w:sz w:val="24"/>
                <w:szCs w:val="24"/>
              </w:rPr>
              <w:t>: нормативно-правовые акты № 1-3, основная литература №1, дополнительная литература: №1 №2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№3 раздел 9 № 1-10</w:t>
            </w:r>
          </w:p>
          <w:p w:rsidR="009A5734" w:rsidRDefault="009A5734" w:rsidP="009A5734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2185" w:type="dxa"/>
          </w:tcPr>
          <w:p w:rsidR="009A5734" w:rsidRDefault="009A5734" w:rsidP="009A573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Дискуссия,</w:t>
            </w:r>
          </w:p>
          <w:p w:rsidR="009A5734" w:rsidRDefault="009A5734" w:rsidP="009A573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9A5734" w:rsidRDefault="009A5734" w:rsidP="009A573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периодики, Анализ статистической информации,</w:t>
            </w:r>
          </w:p>
        </w:tc>
      </w:tr>
      <w:tr w:rsidR="000E6C1E">
        <w:tc>
          <w:tcPr>
            <w:tcW w:w="2192" w:type="dxa"/>
          </w:tcPr>
          <w:p w:rsidR="000E6C1E" w:rsidRPr="00F75F3F" w:rsidRDefault="000E6C1E" w:rsidP="00F75F3F">
            <w:pPr>
              <w:pStyle w:val="10"/>
            </w:pPr>
            <w:r w:rsidRPr="00F75F3F">
              <w:t>Формирование и функционирование страховых программ в комплексных системах управления рисками (КСУР).</w:t>
            </w:r>
          </w:p>
          <w:p w:rsidR="000E6C1E" w:rsidRPr="000E6C1E" w:rsidRDefault="000E6C1E" w:rsidP="009A5734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5818" w:type="dxa"/>
          </w:tcPr>
          <w:p w:rsidR="000E6C1E" w:rsidRPr="000E6C1E" w:rsidRDefault="000E6C1E" w:rsidP="000E6C1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E6C1E">
              <w:rPr>
                <w:sz w:val="24"/>
                <w:szCs w:val="24"/>
              </w:rPr>
              <w:t>Карта рисков. Формирование карты рисков для предприятия</w:t>
            </w:r>
          </w:p>
          <w:p w:rsidR="000E6C1E" w:rsidRDefault="000E6C1E" w:rsidP="000E6C1E">
            <w:pPr>
              <w:spacing w:line="360" w:lineRule="auto"/>
              <w:ind w:firstLine="720"/>
              <w:jc w:val="both"/>
              <w:rPr>
                <w:sz w:val="24"/>
                <w:szCs w:val="24"/>
              </w:rPr>
            </w:pPr>
            <w:r w:rsidRPr="000E6C1E">
              <w:rPr>
                <w:sz w:val="24"/>
                <w:szCs w:val="24"/>
              </w:rPr>
              <w:t xml:space="preserve">Выявление и дифференциация страховых </w:t>
            </w:r>
          </w:p>
          <w:p w:rsidR="000E6C1E" w:rsidRPr="000E6C1E" w:rsidRDefault="000E6C1E" w:rsidP="000E6C1E">
            <w:pPr>
              <w:spacing w:line="360" w:lineRule="auto"/>
              <w:ind w:hanging="41"/>
              <w:jc w:val="both"/>
              <w:rPr>
                <w:sz w:val="24"/>
                <w:szCs w:val="24"/>
              </w:rPr>
            </w:pPr>
            <w:r w:rsidRPr="000E6C1E">
              <w:rPr>
                <w:sz w:val="24"/>
                <w:szCs w:val="24"/>
              </w:rPr>
              <w:t xml:space="preserve">(страхуемых) рисков </w:t>
            </w:r>
            <w:r>
              <w:rPr>
                <w:sz w:val="24"/>
                <w:szCs w:val="24"/>
              </w:rPr>
              <w:t xml:space="preserve">предприятия </w:t>
            </w:r>
            <w:r w:rsidRPr="000E6C1E">
              <w:rPr>
                <w:sz w:val="24"/>
                <w:szCs w:val="24"/>
              </w:rPr>
              <w:t xml:space="preserve">Формирование страховой и перестраховочной защиты корпоративных страхователей в системах комплексного управления рисками. Определение и формирование необходимых уровней страхового покрытия. </w:t>
            </w:r>
            <w:r>
              <w:rPr>
                <w:sz w:val="24"/>
                <w:szCs w:val="24"/>
              </w:rPr>
              <w:t xml:space="preserve">Основные этапы </w:t>
            </w:r>
            <w:r w:rsidRPr="000E6C1E">
              <w:rPr>
                <w:sz w:val="24"/>
                <w:szCs w:val="24"/>
              </w:rPr>
              <w:t>взаимодействия предприятий и страховщиков при разработке страховых программ.</w:t>
            </w:r>
          </w:p>
          <w:p w:rsidR="000E6C1E" w:rsidRPr="000E6C1E" w:rsidRDefault="000E6C1E" w:rsidP="000E6C1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E6C1E">
              <w:rPr>
                <w:sz w:val="24"/>
                <w:szCs w:val="24"/>
              </w:rPr>
              <w:t xml:space="preserve">     Этапы разработки имущественных страховых программы предприятия и страховых программ для персонала. Разработка социальных программ для персонала предприятия.</w:t>
            </w:r>
          </w:p>
          <w:p w:rsidR="000E6C1E" w:rsidRPr="009A5734" w:rsidRDefault="00F75F3F" w:rsidP="00F75F3F">
            <w:pPr>
              <w:spacing w:line="360" w:lineRule="auto"/>
              <w:ind w:firstLine="101"/>
              <w:jc w:val="both"/>
              <w:rPr>
                <w:sz w:val="24"/>
                <w:szCs w:val="24"/>
              </w:rPr>
            </w:pPr>
            <w:r w:rsidRPr="008F19AD">
              <w:rPr>
                <w:sz w:val="24"/>
                <w:szCs w:val="24"/>
              </w:rPr>
              <w:t>Раздел 8</w:t>
            </w:r>
            <w:r>
              <w:rPr>
                <w:sz w:val="24"/>
                <w:szCs w:val="24"/>
              </w:rPr>
              <w:t xml:space="preserve">: </w:t>
            </w:r>
            <w:r w:rsidRPr="008F19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нормативно-правовые акты № 1-3, основная литература №1, дополнительная литература №1- №4 раздел 9 № 1-10</w:t>
            </w:r>
          </w:p>
        </w:tc>
        <w:tc>
          <w:tcPr>
            <w:tcW w:w="2185" w:type="dxa"/>
          </w:tcPr>
          <w:p w:rsidR="000E6C1E" w:rsidRDefault="000E6C1E" w:rsidP="000E6C1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:rsidR="000E6C1E" w:rsidRDefault="000E6C1E" w:rsidP="000E6C1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0E6C1E" w:rsidRDefault="000E6C1E" w:rsidP="000E6C1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проведенной практической работы по теме на примере предприятия</w:t>
            </w:r>
          </w:p>
        </w:tc>
      </w:tr>
      <w:tr w:rsidR="009A5734">
        <w:tc>
          <w:tcPr>
            <w:tcW w:w="2192" w:type="dxa"/>
          </w:tcPr>
          <w:p w:rsidR="009A5734" w:rsidRDefault="009A5734" w:rsidP="00F75F3F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Оценка финансового состояния </w:t>
            </w:r>
            <w:r w:rsidR="00F75F3F">
              <w:rPr>
                <w:sz w:val="24"/>
                <w:szCs w:val="24"/>
              </w:rPr>
              <w:t>страховых организаций  со стороны страхователя</w:t>
            </w:r>
          </w:p>
        </w:tc>
        <w:tc>
          <w:tcPr>
            <w:tcW w:w="5818" w:type="dxa"/>
          </w:tcPr>
          <w:p w:rsidR="00F75F3F" w:rsidRPr="00F75F3F" w:rsidRDefault="00F75F3F" w:rsidP="00F75F3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5F3F">
              <w:rPr>
                <w:sz w:val="24"/>
                <w:szCs w:val="24"/>
              </w:rPr>
              <w:t xml:space="preserve">оказатели финансового состояния российских страховых компаний, их выявление и регулирование. Система показателей оценки финансового состояния страховщика страхователем. Анализ коэффициентов платежеспособности, доходов и издержек Показатели оценки инвестиционной деятельности страховых организаций. </w:t>
            </w:r>
          </w:p>
          <w:p w:rsidR="00F75F3F" w:rsidRPr="00F75F3F" w:rsidRDefault="00F75F3F" w:rsidP="00F75F3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75F3F">
              <w:rPr>
                <w:sz w:val="24"/>
                <w:szCs w:val="24"/>
              </w:rPr>
              <w:t xml:space="preserve">Оценка финансового состояния страховых организаций органами надзора; корпоративными страхователями. Методы экспресс - анализа финансового состояния страховщиков. Анализ нормативных и аналитических показателей. Отчетность страховой организации: особенности формирования, предоставления и раскрытия информации, использование в оценке финансового состояния. </w:t>
            </w:r>
          </w:p>
          <w:p w:rsidR="009A5734" w:rsidRDefault="009A5734" w:rsidP="009A5734">
            <w:pPr>
              <w:keepNext/>
              <w:ind w:firstLine="709"/>
              <w:jc w:val="both"/>
              <w:rPr>
                <w:sz w:val="28"/>
                <w:szCs w:val="28"/>
              </w:rPr>
            </w:pPr>
            <w:r w:rsidRPr="008F19AD">
              <w:rPr>
                <w:sz w:val="24"/>
                <w:szCs w:val="24"/>
              </w:rPr>
              <w:t>Раздел 8</w:t>
            </w:r>
            <w:r>
              <w:rPr>
                <w:sz w:val="24"/>
                <w:szCs w:val="24"/>
              </w:rPr>
              <w:t xml:space="preserve">: </w:t>
            </w:r>
            <w:r w:rsidRPr="008F19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нормативно-правовые акты № 1-3, основная литература №1, дополнительная литература №1,  №3, №4 раздел 9 № 1-10</w:t>
            </w:r>
          </w:p>
        </w:tc>
        <w:tc>
          <w:tcPr>
            <w:tcW w:w="2185" w:type="dxa"/>
          </w:tcPr>
          <w:p w:rsidR="00F75F3F" w:rsidRDefault="00F75F3F" w:rsidP="009A573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 опрос, анализ статистической отчетности,</w:t>
            </w:r>
          </w:p>
          <w:p w:rsidR="009A5734" w:rsidRDefault="00F75F3F" w:rsidP="009A5734">
            <w:pPr>
              <w:keepNext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з</w:t>
            </w:r>
            <w:r w:rsidR="009A5734">
              <w:rPr>
                <w:sz w:val="24"/>
                <w:szCs w:val="24"/>
              </w:rPr>
              <w:t>ащита проведенной практической работы по теме на примере страховой организации</w:t>
            </w:r>
          </w:p>
        </w:tc>
      </w:tr>
      <w:tr w:rsidR="00F75F3F">
        <w:tc>
          <w:tcPr>
            <w:tcW w:w="2192" w:type="dxa"/>
          </w:tcPr>
          <w:p w:rsidR="00F75F3F" w:rsidRPr="00F75F3F" w:rsidRDefault="00F75F3F" w:rsidP="00F75F3F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F75F3F">
              <w:rPr>
                <w:sz w:val="22"/>
                <w:szCs w:val="22"/>
              </w:rPr>
              <w:t xml:space="preserve">Проведение тендеров страховых и перестраховочных компаний в целях формирования страховых программ для предприятий и построения комплексной системы управления рисками. </w:t>
            </w:r>
          </w:p>
          <w:p w:rsidR="00F75F3F" w:rsidRDefault="00F75F3F" w:rsidP="00F75F3F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5818" w:type="dxa"/>
          </w:tcPr>
          <w:p w:rsidR="00F75F3F" w:rsidRPr="00F75F3F" w:rsidRDefault="00F75F3F" w:rsidP="00F75F3F">
            <w:pPr>
              <w:spacing w:line="360" w:lineRule="auto"/>
              <w:ind w:firstLine="101"/>
              <w:jc w:val="both"/>
              <w:rPr>
                <w:sz w:val="22"/>
                <w:szCs w:val="22"/>
              </w:rPr>
            </w:pPr>
            <w:r w:rsidRPr="00F75F3F">
              <w:rPr>
                <w:sz w:val="22"/>
                <w:szCs w:val="22"/>
              </w:rPr>
              <w:t xml:space="preserve"> Особенности проведение конкурсов и тендеров страховых и перестраховочных компаний. Анализ соответствия качества страховой защиты потребностям страхователей. </w:t>
            </w:r>
          </w:p>
          <w:p w:rsidR="00F75F3F" w:rsidRDefault="00F75F3F" w:rsidP="00CA6967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F19AD">
              <w:rPr>
                <w:sz w:val="24"/>
                <w:szCs w:val="24"/>
              </w:rPr>
              <w:t>Раздел 8</w:t>
            </w:r>
            <w:r>
              <w:rPr>
                <w:sz w:val="24"/>
                <w:szCs w:val="24"/>
              </w:rPr>
              <w:t xml:space="preserve">: </w:t>
            </w:r>
            <w:r w:rsidRPr="008F19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нормативно-правовые акты № 1-3, основная литература №1, дополнительная литература №1,  №</w:t>
            </w:r>
            <w:r w:rsidR="00CA696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 №4 раздел 9 № 1-10</w:t>
            </w:r>
          </w:p>
        </w:tc>
        <w:tc>
          <w:tcPr>
            <w:tcW w:w="2185" w:type="dxa"/>
          </w:tcPr>
          <w:p w:rsidR="00F75F3F" w:rsidRDefault="00F75F3F" w:rsidP="009A5734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 опрос, анализ нормативно-правовой базы.</w:t>
            </w:r>
          </w:p>
        </w:tc>
      </w:tr>
    </w:tbl>
    <w:p w:rsidR="00A71DFC" w:rsidRDefault="00A71DFC">
      <w:pPr>
        <w:keepNext/>
        <w:ind w:firstLine="709"/>
        <w:jc w:val="both"/>
        <w:rPr>
          <w:sz w:val="28"/>
          <w:szCs w:val="28"/>
        </w:rPr>
      </w:pP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p w:rsidR="004E0B7A" w:rsidRDefault="004E0B7A">
      <w:pPr>
        <w:ind w:firstLine="709"/>
        <w:jc w:val="both"/>
        <w:rPr>
          <w:b/>
          <w:bCs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p w:rsidR="00330B38" w:rsidRDefault="00330B38">
      <w:pPr>
        <w:keepNext/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71DFC" w:rsidRDefault="00AA4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3968"/>
        <w:gridCol w:w="3538"/>
      </w:tblGrid>
      <w:tr w:rsidR="00A71DFC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AA4C8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FC" w:rsidRDefault="00AA4C8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FC" w:rsidRDefault="00AA4C8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A6967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967" w:rsidRPr="00CA1BFE" w:rsidRDefault="00CA6967" w:rsidP="00CA696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A1BFE">
              <w:rPr>
                <w:sz w:val="22"/>
                <w:szCs w:val="22"/>
              </w:rPr>
              <w:t>Риски, характерные для организации</w:t>
            </w:r>
          </w:p>
          <w:p w:rsidR="00CA6967" w:rsidRPr="00CA1BFE" w:rsidRDefault="00CA6967" w:rsidP="00CA6967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967" w:rsidRPr="00CA6967" w:rsidRDefault="00691CFA" w:rsidP="00691CFA">
            <w:pPr>
              <w:keepNext/>
              <w:ind w:hanging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A6967" w:rsidRPr="00CA6967">
              <w:rPr>
                <w:sz w:val="24"/>
                <w:szCs w:val="24"/>
              </w:rPr>
              <w:t xml:space="preserve">сновные риски характерные для </w:t>
            </w:r>
            <w:r>
              <w:rPr>
                <w:sz w:val="24"/>
                <w:szCs w:val="24"/>
              </w:rPr>
              <w:t xml:space="preserve"> предприятий различной сферы деятельности.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967" w:rsidRPr="00CA6967" w:rsidRDefault="00CA6967" w:rsidP="00CA6967">
            <w:pPr>
              <w:keepNext/>
              <w:ind w:firstLine="40"/>
              <w:jc w:val="center"/>
              <w:rPr>
                <w:sz w:val="24"/>
                <w:szCs w:val="24"/>
              </w:rPr>
            </w:pPr>
            <w:r w:rsidRPr="00CA6967">
              <w:rPr>
                <w:sz w:val="24"/>
                <w:szCs w:val="24"/>
              </w:rPr>
              <w:t>Конспект</w:t>
            </w:r>
          </w:p>
        </w:tc>
      </w:tr>
      <w:tr w:rsidR="00CA6967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967" w:rsidRPr="00865525" w:rsidRDefault="00CA6967" w:rsidP="00CA696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65525">
              <w:rPr>
                <w:sz w:val="22"/>
                <w:szCs w:val="22"/>
              </w:rPr>
              <w:t>Построение комплексной</w:t>
            </w:r>
            <w:r w:rsidRPr="0060703C">
              <w:rPr>
                <w:b/>
                <w:sz w:val="22"/>
                <w:szCs w:val="22"/>
              </w:rPr>
              <w:t xml:space="preserve"> </w:t>
            </w:r>
            <w:r w:rsidRPr="00865525">
              <w:rPr>
                <w:sz w:val="22"/>
                <w:szCs w:val="22"/>
              </w:rPr>
              <w:t>системы управления рисками для организаций</w:t>
            </w:r>
          </w:p>
          <w:p w:rsidR="00CA6967" w:rsidRPr="00CA1BFE" w:rsidRDefault="00CA6967" w:rsidP="00CA696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967" w:rsidRDefault="00691CFA" w:rsidP="00CA6967">
            <w:pPr>
              <w:keepNext/>
              <w:ind w:hanging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Сравнительная характеристика </w:t>
            </w:r>
            <w:r w:rsidR="00CA6967">
              <w:rPr>
                <w:sz w:val="24"/>
                <w:szCs w:val="24"/>
              </w:rPr>
              <w:t>комплексных систем управления рисками  для предприятий в России и за рубежом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967" w:rsidRPr="00CA6967" w:rsidRDefault="00CA6967" w:rsidP="00CA6967">
            <w:pPr>
              <w:keepNext/>
              <w:ind w:firstLine="40"/>
              <w:jc w:val="center"/>
              <w:rPr>
                <w:sz w:val="24"/>
                <w:szCs w:val="24"/>
              </w:rPr>
            </w:pPr>
            <w:r w:rsidRPr="00CA6967">
              <w:rPr>
                <w:sz w:val="24"/>
                <w:szCs w:val="24"/>
              </w:rPr>
              <w:t>Аналитическая записка</w:t>
            </w:r>
          </w:p>
        </w:tc>
      </w:tr>
      <w:tr w:rsidR="00CA6967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967" w:rsidRPr="00865525" w:rsidRDefault="00CA6967" w:rsidP="00CA6967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865525">
              <w:rPr>
                <w:sz w:val="22"/>
                <w:szCs w:val="22"/>
              </w:rPr>
              <w:t>Процесс управления рисками и организационная структура КСУР в организации</w:t>
            </w:r>
            <w:r w:rsidRPr="00865525">
              <w:rPr>
                <w:sz w:val="28"/>
                <w:szCs w:val="28"/>
              </w:rPr>
              <w:t>.</w:t>
            </w:r>
          </w:p>
          <w:p w:rsidR="00CA6967" w:rsidRDefault="00CA6967" w:rsidP="00CA696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967" w:rsidRDefault="00691CFA" w:rsidP="00691CFA">
            <w:pPr>
              <w:keepNext/>
              <w:ind w:hanging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12F18">
              <w:rPr>
                <w:sz w:val="24"/>
                <w:szCs w:val="24"/>
              </w:rPr>
              <w:t>тличительные особенности процесса управления рисками и организационной структуры КСУР в организаци</w:t>
            </w:r>
            <w:r>
              <w:rPr>
                <w:sz w:val="24"/>
                <w:szCs w:val="24"/>
              </w:rPr>
              <w:t>ях</w:t>
            </w:r>
            <w:r w:rsidR="00D12F18">
              <w:rPr>
                <w:sz w:val="24"/>
                <w:szCs w:val="24"/>
              </w:rPr>
              <w:t xml:space="preserve"> в России и за рубежом. 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967" w:rsidRPr="00D12F18" w:rsidRDefault="00D12F18" w:rsidP="00CA6967">
            <w:pPr>
              <w:keepNext/>
              <w:jc w:val="center"/>
              <w:rPr>
                <w:sz w:val="24"/>
                <w:szCs w:val="24"/>
              </w:rPr>
            </w:pPr>
            <w:r w:rsidRPr="00D12F18">
              <w:rPr>
                <w:sz w:val="24"/>
                <w:szCs w:val="24"/>
              </w:rPr>
              <w:t>Аналитическая записка</w:t>
            </w:r>
          </w:p>
        </w:tc>
      </w:tr>
      <w:tr w:rsidR="00CA6967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18" w:rsidRPr="009A5734" w:rsidRDefault="00D12F18" w:rsidP="00D12F18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9A5734">
              <w:rPr>
                <w:sz w:val="22"/>
                <w:szCs w:val="22"/>
              </w:rPr>
              <w:t>Страхование как метод управления рисками и зашиты имущественных интересов организации</w:t>
            </w:r>
          </w:p>
          <w:p w:rsidR="00CA6967" w:rsidRPr="00865525" w:rsidRDefault="00CA6967" w:rsidP="00CA6967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967" w:rsidRDefault="00691CFA" w:rsidP="00691CFA">
            <w:pPr>
              <w:keepNext/>
              <w:ind w:hanging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A6967">
              <w:rPr>
                <w:sz w:val="24"/>
                <w:szCs w:val="24"/>
              </w:rPr>
              <w:t>роблемы и перспективы корпоративного страхования в России.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967" w:rsidRDefault="00D12F18" w:rsidP="00CA696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записка</w:t>
            </w:r>
          </w:p>
        </w:tc>
      </w:tr>
      <w:tr w:rsidR="00D12F18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18" w:rsidRPr="00F75F3F" w:rsidRDefault="00D12F18" w:rsidP="007C043F">
            <w:pPr>
              <w:pStyle w:val="10"/>
              <w:spacing w:line="240" w:lineRule="auto"/>
            </w:pPr>
            <w:r w:rsidRPr="00F75F3F">
              <w:t>Формирование и функционирование страховых программ в комплексных системах управления рисками (КСУР).</w:t>
            </w:r>
          </w:p>
          <w:p w:rsidR="00D12F18" w:rsidRPr="009A5734" w:rsidRDefault="00D12F18" w:rsidP="007C043F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18" w:rsidRDefault="00691CFA" w:rsidP="00D12F18">
            <w:pPr>
              <w:keepNext/>
              <w:ind w:hanging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12F18">
              <w:rPr>
                <w:sz w:val="24"/>
                <w:szCs w:val="24"/>
              </w:rPr>
              <w:t>равнительный анализ страховых программ для корпоративного страхователя в России  за рубежом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18" w:rsidRDefault="00D12F18" w:rsidP="00CA6967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D12F18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18" w:rsidRDefault="00D12F18" w:rsidP="007C043F">
            <w:pPr>
              <w:keepNext/>
              <w:ind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финансового состояния страховых организаций  со стороны страхователя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18" w:rsidRDefault="00691CFA" w:rsidP="00691CFA">
            <w:pPr>
              <w:keepNext/>
              <w:ind w:hanging="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  <w:r w:rsidR="00D12F18">
              <w:rPr>
                <w:sz w:val="24"/>
                <w:szCs w:val="24"/>
              </w:rPr>
              <w:t>финансово</w:t>
            </w:r>
            <w:r>
              <w:rPr>
                <w:sz w:val="24"/>
                <w:szCs w:val="24"/>
              </w:rPr>
              <w:t>го</w:t>
            </w:r>
            <w:r w:rsidR="00D12F18">
              <w:rPr>
                <w:sz w:val="24"/>
                <w:szCs w:val="24"/>
              </w:rPr>
              <w:t xml:space="preserve"> состояни</w:t>
            </w:r>
            <w:r>
              <w:rPr>
                <w:sz w:val="24"/>
                <w:szCs w:val="24"/>
              </w:rPr>
              <w:t>я</w:t>
            </w:r>
            <w:r w:rsidR="00D12F18">
              <w:rPr>
                <w:sz w:val="24"/>
                <w:szCs w:val="24"/>
              </w:rPr>
              <w:t xml:space="preserve"> российской страховой организаций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18" w:rsidRPr="00D12F18" w:rsidRDefault="00D12F18" w:rsidP="00D12F18">
            <w:pPr>
              <w:keepNext/>
              <w:ind w:firstLine="40"/>
              <w:jc w:val="center"/>
              <w:rPr>
                <w:sz w:val="24"/>
                <w:szCs w:val="24"/>
              </w:rPr>
            </w:pPr>
            <w:r w:rsidRPr="00D12F18">
              <w:rPr>
                <w:sz w:val="24"/>
                <w:szCs w:val="24"/>
              </w:rPr>
              <w:t>Аналитическая записка</w:t>
            </w:r>
          </w:p>
        </w:tc>
      </w:tr>
      <w:tr w:rsidR="00D12F18" w:rsidTr="007C043F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18" w:rsidRPr="00F75F3F" w:rsidRDefault="00D12F18" w:rsidP="007C043F">
            <w:pPr>
              <w:jc w:val="both"/>
              <w:rPr>
                <w:sz w:val="22"/>
                <w:szCs w:val="22"/>
              </w:rPr>
            </w:pPr>
            <w:r w:rsidRPr="00F75F3F">
              <w:rPr>
                <w:sz w:val="22"/>
                <w:szCs w:val="22"/>
              </w:rPr>
              <w:t>Проведение тендеров страховых и перестраховочных компаний в целях формирования страховых программ для предприятий и построения комплексной системы управления рисками.</w:t>
            </w:r>
          </w:p>
          <w:p w:rsidR="00D12F18" w:rsidRDefault="00D12F18" w:rsidP="007C043F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F18" w:rsidRPr="00D12F18" w:rsidRDefault="00691CFA" w:rsidP="00D12F18">
            <w:pPr>
              <w:keepNext/>
              <w:ind w:hanging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12F18" w:rsidRPr="00D12F18">
              <w:rPr>
                <w:sz w:val="24"/>
                <w:szCs w:val="24"/>
              </w:rPr>
              <w:t>тличительные особенности  проведения тендеров  страховых и перестраховочных компаний в России и за рубе</w:t>
            </w:r>
            <w:r w:rsidR="00D12F18">
              <w:rPr>
                <w:sz w:val="24"/>
                <w:szCs w:val="24"/>
              </w:rPr>
              <w:t>ж</w:t>
            </w:r>
            <w:r w:rsidR="00D12F18" w:rsidRPr="00D12F18">
              <w:rPr>
                <w:sz w:val="24"/>
                <w:szCs w:val="24"/>
              </w:rPr>
              <w:t>ом.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F18" w:rsidRPr="00D12F18" w:rsidRDefault="00D12F18" w:rsidP="00D12F18">
            <w:pPr>
              <w:keepNext/>
              <w:jc w:val="center"/>
              <w:rPr>
                <w:sz w:val="24"/>
                <w:szCs w:val="24"/>
              </w:rPr>
            </w:pPr>
            <w:r w:rsidRPr="00D12F18">
              <w:rPr>
                <w:sz w:val="24"/>
                <w:szCs w:val="24"/>
              </w:rPr>
              <w:t>Конспект</w:t>
            </w:r>
          </w:p>
        </w:tc>
      </w:tr>
    </w:tbl>
    <w:p w:rsidR="00A71DFC" w:rsidRDefault="00A71DFC">
      <w:pPr>
        <w:keepNext/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  <w:r>
        <w:rPr>
          <w:b/>
          <w:sz w:val="28"/>
          <w:szCs w:val="28"/>
        </w:rPr>
        <w:lastRenderedPageBreak/>
        <w:t>(согласно таблице 2)</w:t>
      </w:r>
    </w:p>
    <w:p w:rsidR="00A71DFC" w:rsidRDefault="00A71DFC">
      <w:pPr>
        <w:keepNext/>
        <w:ind w:firstLine="709"/>
        <w:jc w:val="both"/>
        <w:rPr>
          <w:b/>
          <w:sz w:val="28"/>
          <w:szCs w:val="28"/>
        </w:rPr>
      </w:pPr>
    </w:p>
    <w:p w:rsidR="00A71DFC" w:rsidRDefault="006A6A60">
      <w:pPr>
        <w:keepNext/>
        <w:ind w:firstLine="709"/>
        <w:jc w:val="both"/>
        <w:rPr>
          <w:b/>
          <w:sz w:val="28"/>
          <w:szCs w:val="28"/>
        </w:rPr>
      </w:pPr>
      <w:r w:rsidRPr="00852914">
        <w:rPr>
          <w:b/>
          <w:sz w:val="28"/>
          <w:szCs w:val="28"/>
        </w:rPr>
        <w:t>Примерные т</w:t>
      </w:r>
      <w:r w:rsidR="00AA4C84" w:rsidRPr="00852914">
        <w:rPr>
          <w:b/>
          <w:sz w:val="28"/>
          <w:szCs w:val="28"/>
        </w:rPr>
        <w:t>емы</w:t>
      </w:r>
      <w:r w:rsidR="00AA4C84">
        <w:rPr>
          <w:b/>
          <w:sz w:val="28"/>
          <w:szCs w:val="28"/>
        </w:rPr>
        <w:t xml:space="preserve"> Домашнего творческого задания.</w:t>
      </w:r>
    </w:p>
    <w:p w:rsidR="00FB5A42" w:rsidRPr="00C64786" w:rsidRDefault="00FB5A42" w:rsidP="00FB5A42">
      <w:pPr>
        <w:pStyle w:val="af1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64786">
        <w:rPr>
          <w:sz w:val="28"/>
          <w:szCs w:val="28"/>
        </w:rPr>
        <w:t>Системы управления рисками в кредитных организациях России и Европы</w:t>
      </w:r>
    </w:p>
    <w:p w:rsidR="00FB5A42" w:rsidRPr="00C64786" w:rsidRDefault="00FB5A42" w:rsidP="00FB5A42">
      <w:pPr>
        <w:pStyle w:val="af1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64786">
        <w:rPr>
          <w:sz w:val="28"/>
          <w:szCs w:val="28"/>
        </w:rPr>
        <w:t>Системы управления рисками в металлургических холдингах</w:t>
      </w:r>
    </w:p>
    <w:p w:rsidR="00FB5A42" w:rsidRPr="00C64786" w:rsidRDefault="00FB5A42" w:rsidP="00FB5A42">
      <w:pPr>
        <w:pStyle w:val="af1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64786">
        <w:rPr>
          <w:sz w:val="28"/>
          <w:szCs w:val="28"/>
        </w:rPr>
        <w:t>Современные методики оценки рисков в построении систем управления рисками</w:t>
      </w:r>
    </w:p>
    <w:p w:rsidR="00FB5A42" w:rsidRPr="00C64786" w:rsidRDefault="00FB5A42" w:rsidP="00FB5A42">
      <w:pPr>
        <w:pStyle w:val="af1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64786">
        <w:rPr>
          <w:sz w:val="28"/>
          <w:szCs w:val="28"/>
        </w:rPr>
        <w:t>Баланс интересов страховщиков и страхователей в управлении рисками</w:t>
      </w:r>
    </w:p>
    <w:p w:rsidR="00FB5A42" w:rsidRPr="00C64786" w:rsidRDefault="00FB5A42" w:rsidP="00FB5A42">
      <w:pPr>
        <w:pStyle w:val="af1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64786">
        <w:rPr>
          <w:sz w:val="28"/>
          <w:szCs w:val="28"/>
        </w:rPr>
        <w:t>Перестрахование в СУР страховщиков</w:t>
      </w:r>
    </w:p>
    <w:p w:rsidR="00FB5A42" w:rsidRPr="00C64786" w:rsidRDefault="00FB5A42" w:rsidP="00FB5A42">
      <w:pPr>
        <w:pStyle w:val="af1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64786">
        <w:rPr>
          <w:sz w:val="28"/>
          <w:szCs w:val="28"/>
        </w:rPr>
        <w:t>Инновации в развитии корпоративных страховых программ</w:t>
      </w:r>
    </w:p>
    <w:p w:rsidR="00FB5A42" w:rsidRPr="00C64786" w:rsidRDefault="00FB5A42" w:rsidP="00FB5A42">
      <w:pPr>
        <w:spacing w:line="360" w:lineRule="auto"/>
        <w:ind w:left="360" w:hanging="360"/>
        <w:rPr>
          <w:sz w:val="28"/>
          <w:szCs w:val="28"/>
        </w:rPr>
      </w:pPr>
      <w:r w:rsidRPr="00C64786">
        <w:rPr>
          <w:sz w:val="28"/>
          <w:szCs w:val="28"/>
        </w:rPr>
        <w:t xml:space="preserve">     10. Европейский опыт формирования корпоративных систем управления рисками</w:t>
      </w:r>
    </w:p>
    <w:p w:rsidR="00FB5A42" w:rsidRPr="00C64786" w:rsidRDefault="00FB5A42" w:rsidP="00FB5A42">
      <w:pPr>
        <w:spacing w:line="360" w:lineRule="auto"/>
        <w:ind w:left="360" w:hanging="360"/>
        <w:rPr>
          <w:sz w:val="28"/>
          <w:szCs w:val="28"/>
        </w:rPr>
      </w:pPr>
      <w:r w:rsidRPr="00C64786">
        <w:rPr>
          <w:sz w:val="28"/>
          <w:szCs w:val="28"/>
        </w:rPr>
        <w:t xml:space="preserve">     11. Страхование в решении социальных программ корпоративных страхователей</w:t>
      </w:r>
    </w:p>
    <w:p w:rsidR="00FB5A42" w:rsidRPr="00C64786" w:rsidRDefault="00FB5A42" w:rsidP="00FB5A42">
      <w:pPr>
        <w:spacing w:line="360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    12.</w:t>
      </w:r>
      <w:r w:rsidRPr="00C64786">
        <w:rPr>
          <w:sz w:val="28"/>
          <w:szCs w:val="28"/>
        </w:rPr>
        <w:t xml:space="preserve"> Оценка финансового состояния страховых организаций страхователями</w:t>
      </w:r>
    </w:p>
    <w:p w:rsidR="00FB5A42" w:rsidRPr="00C64786" w:rsidRDefault="00FB5A42" w:rsidP="00FB5A4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13.</w:t>
      </w:r>
      <w:r w:rsidRPr="00C64786">
        <w:rPr>
          <w:sz w:val="28"/>
          <w:szCs w:val="28"/>
        </w:rPr>
        <w:t>Основные текущие проблемы развития страховых программ в промышленности</w:t>
      </w:r>
    </w:p>
    <w:p w:rsidR="00FB5A42" w:rsidRPr="00C64786" w:rsidRDefault="00FB5A42" w:rsidP="00FB5A4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14.</w:t>
      </w:r>
      <w:r w:rsidRPr="00C64786">
        <w:rPr>
          <w:sz w:val="28"/>
          <w:szCs w:val="28"/>
        </w:rPr>
        <w:t>Основные текущие проблемы развития страховых программ в аграрном секторе</w:t>
      </w:r>
    </w:p>
    <w:p w:rsidR="00FB5A42" w:rsidRPr="00C64786" w:rsidRDefault="00FB5A42" w:rsidP="00FB5A4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15.</w:t>
      </w:r>
      <w:r w:rsidRPr="00C64786">
        <w:rPr>
          <w:sz w:val="28"/>
          <w:szCs w:val="28"/>
        </w:rPr>
        <w:t>Личные страховые программы</w:t>
      </w:r>
    </w:p>
    <w:p w:rsidR="00FB5A42" w:rsidRPr="00C64786" w:rsidRDefault="00FB5A42" w:rsidP="00FB5A4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16.</w:t>
      </w:r>
      <w:r w:rsidRPr="00C64786">
        <w:rPr>
          <w:sz w:val="28"/>
          <w:szCs w:val="28"/>
        </w:rPr>
        <w:t>Эффективность страхования в системах управления рисками</w:t>
      </w:r>
    </w:p>
    <w:p w:rsidR="00FB5A42" w:rsidRDefault="00FB5A42" w:rsidP="00FB5A42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17.</w:t>
      </w:r>
      <w:r w:rsidRPr="00C64786">
        <w:rPr>
          <w:sz w:val="28"/>
          <w:szCs w:val="28"/>
        </w:rPr>
        <w:t>Российская национальная перестраховочная компания</w:t>
      </w:r>
    </w:p>
    <w:p w:rsidR="00FB5A42" w:rsidRDefault="00FB5A42" w:rsidP="00FB5A42">
      <w:pPr>
        <w:spacing w:line="360" w:lineRule="auto"/>
        <w:rPr>
          <w:kern w:val="22"/>
          <w:sz w:val="28"/>
          <w:szCs w:val="28"/>
        </w:rPr>
      </w:pPr>
      <w:r>
        <w:rPr>
          <w:sz w:val="28"/>
          <w:szCs w:val="28"/>
        </w:rPr>
        <w:t xml:space="preserve">     18.</w:t>
      </w:r>
      <w:r w:rsidRPr="00E40370">
        <w:rPr>
          <w:kern w:val="22"/>
          <w:sz w:val="28"/>
          <w:szCs w:val="28"/>
        </w:rPr>
        <w:t xml:space="preserve"> </w:t>
      </w:r>
      <w:r>
        <w:rPr>
          <w:kern w:val="22"/>
          <w:sz w:val="28"/>
          <w:szCs w:val="28"/>
        </w:rPr>
        <w:t>Проблемы и перспективы корпоративного страхования</w:t>
      </w:r>
    </w:p>
    <w:p w:rsidR="00FB5A42" w:rsidRDefault="00FB5A42" w:rsidP="00FB5A42">
      <w:pPr>
        <w:spacing w:line="360" w:lineRule="auto"/>
        <w:ind w:firstLine="284"/>
        <w:rPr>
          <w:kern w:val="22"/>
          <w:sz w:val="28"/>
          <w:szCs w:val="28"/>
        </w:rPr>
      </w:pPr>
      <w:r>
        <w:rPr>
          <w:sz w:val="28"/>
          <w:szCs w:val="28"/>
        </w:rPr>
        <w:t>19.</w:t>
      </w:r>
      <w:r>
        <w:rPr>
          <w:kern w:val="22"/>
          <w:sz w:val="28"/>
          <w:szCs w:val="28"/>
        </w:rPr>
        <w:t xml:space="preserve"> Оценка качества рискового менеджмента организации</w:t>
      </w:r>
    </w:p>
    <w:p w:rsidR="00FB5A42" w:rsidRDefault="00FB5A42" w:rsidP="00FB5A42">
      <w:pPr>
        <w:spacing w:line="360" w:lineRule="auto"/>
        <w:ind w:left="284"/>
        <w:rPr>
          <w:kern w:val="22"/>
          <w:sz w:val="28"/>
          <w:szCs w:val="28"/>
        </w:rPr>
      </w:pPr>
      <w:r>
        <w:rPr>
          <w:kern w:val="22"/>
          <w:sz w:val="28"/>
          <w:szCs w:val="28"/>
        </w:rPr>
        <w:t>20. Российская страховая индустрия в обеспечении интересов корпоративных страхователей</w:t>
      </w:r>
    </w:p>
    <w:p w:rsidR="001F79BB" w:rsidRDefault="001F79BB">
      <w:pPr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71DFC" w:rsidRDefault="00AA4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8"/>
        <w:tblW w:w="10196" w:type="dxa"/>
        <w:tblLayout w:type="fixed"/>
        <w:tblLook w:val="04A0" w:firstRow="1" w:lastRow="0" w:firstColumn="1" w:lastColumn="0" w:noHBand="0" w:noVBand="1"/>
      </w:tblPr>
      <w:tblGrid>
        <w:gridCol w:w="2849"/>
        <w:gridCol w:w="2454"/>
        <w:gridCol w:w="2182"/>
        <w:gridCol w:w="2711"/>
      </w:tblGrid>
      <w:tr w:rsidR="00A71DFC">
        <w:tc>
          <w:tcPr>
            <w:tcW w:w="2848" w:type="dxa"/>
          </w:tcPr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2454" w:type="dxa"/>
          </w:tcPr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2182" w:type="dxa"/>
          </w:tcPr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Результаты обучения ( умения и знания), соотнесенные с индикаторами </w:t>
            </w:r>
            <w:r>
              <w:rPr>
                <w:sz w:val="28"/>
                <w:szCs w:val="28"/>
              </w:rPr>
              <w:lastRenderedPageBreak/>
              <w:t>достижения компетенции</w:t>
            </w:r>
          </w:p>
        </w:tc>
        <w:tc>
          <w:tcPr>
            <w:tcW w:w="2711" w:type="dxa"/>
          </w:tcPr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Типовые контрольные задания</w:t>
            </w:r>
          </w:p>
        </w:tc>
      </w:tr>
      <w:tr w:rsidR="00A71DFC">
        <w:tc>
          <w:tcPr>
            <w:tcW w:w="2848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454" w:type="dxa"/>
          </w:tcPr>
          <w:p w:rsidR="00A71DFC" w:rsidRDefault="00AA4C84">
            <w:pPr>
              <w:ind w:left="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2182" w:type="dxa"/>
          </w:tcPr>
          <w:p w:rsidR="00A71DFC" w:rsidRDefault="00AA4C84">
            <w:pPr>
              <w:pStyle w:val="af1"/>
              <w:ind w:left="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проведения анализа деятельности экономического субъекта, приемы обоснования оперативных, тактических и стратегических управленческих решений;</w:t>
            </w:r>
          </w:p>
          <w:p w:rsidR="00A71DFC" w:rsidRDefault="00A71DFC">
            <w:pPr>
              <w:pStyle w:val="af1"/>
              <w:ind w:left="55"/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– уметь грамотно применять знания </w:t>
            </w:r>
            <w:r>
              <w:rPr>
                <w:bCs/>
                <w:sz w:val="24"/>
                <w:szCs w:val="24"/>
              </w:rPr>
              <w:t>современных методов анализа возможностей реализации принципов корпоративного управления в деятельности компании</w:t>
            </w:r>
            <w:r>
              <w:rPr>
                <w:sz w:val="24"/>
                <w:szCs w:val="24"/>
              </w:rPr>
              <w:t>;</w:t>
            </w:r>
          </w:p>
          <w:p w:rsidR="00A71DFC" w:rsidRDefault="00AA4C84">
            <w:pPr>
              <w:spacing w:after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вариантов решения профессиональных задач в условиях неопределенности</w:t>
            </w:r>
            <w:r>
              <w:rPr>
                <w:bCs/>
                <w:sz w:val="24"/>
                <w:szCs w:val="24"/>
              </w:rPr>
              <w:t>;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умения – уметь грамотно применять теоретические основы вариантов решения профессиональных задач в условиях неопределенности</w:t>
            </w:r>
            <w:r>
              <w:rPr>
                <w:bCs/>
                <w:sz w:val="24"/>
                <w:szCs w:val="24"/>
              </w:rPr>
              <w:t>;</w:t>
            </w:r>
          </w:p>
        </w:tc>
        <w:tc>
          <w:tcPr>
            <w:tcW w:w="2711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</w:t>
            </w: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задания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249"/>
              <w:gridCol w:w="236"/>
            </w:tblGrid>
            <w:tr w:rsidR="00A71DFC">
              <w:tc>
                <w:tcPr>
                  <w:tcW w:w="2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1DFC" w:rsidRDefault="00AA4C84" w:rsidP="007C043F">
                  <w:pPr>
                    <w:spacing w:line="276" w:lineRule="auto"/>
                    <w:jc w:val="both"/>
                    <w:rPr>
                      <w:kern w:val="2"/>
                      <w:sz w:val="24"/>
                      <w:szCs w:val="24"/>
                      <w:lang w:eastAsia="en-US"/>
                    </w:rPr>
                  </w:pPr>
                  <w:r>
                    <w:rPr>
                      <w:kern w:val="2"/>
                      <w:sz w:val="24"/>
                      <w:szCs w:val="24"/>
                      <w:lang w:eastAsia="en-US"/>
                    </w:rPr>
                    <w:t xml:space="preserve"> Определите, какие риски характерны для предприятия нефтегазового комплекса, которое занимается добычей нефти, ее хранением в резервуарах, транспортировкой как по промысловым нефтепроводам, так и железнодорожными цистернами и предложите методы их управления. Дайте предложения по страховым программам, которые бы соответствовали соответствующему роду деятельности данного предприятия.</w:t>
                  </w:r>
                </w:p>
              </w:tc>
              <w:tc>
                <w:tcPr>
                  <w:tcW w:w="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71DFC" w:rsidRDefault="00A71DFC">
                  <w:pPr>
                    <w:spacing w:before="40" w:line="276" w:lineRule="auto"/>
                    <w:jc w:val="center"/>
                    <w:rPr>
                      <w:kern w:val="2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2.Предлагает варианты решения профессиональных </w:t>
            </w:r>
            <w:r>
              <w:rPr>
                <w:sz w:val="24"/>
                <w:szCs w:val="24"/>
              </w:rPr>
              <w:lastRenderedPageBreak/>
              <w:t xml:space="preserve">задач в условиях неопределенности </w:t>
            </w: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задание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По данным официальных сайтов проведите анализ </w:t>
            </w:r>
            <w:r>
              <w:rPr>
                <w:bCs/>
                <w:sz w:val="24"/>
                <w:szCs w:val="24"/>
              </w:rPr>
              <w:t>деятельности органов корпоративного управления</w:t>
            </w:r>
            <w:r>
              <w:rPr>
                <w:sz w:val="24"/>
                <w:szCs w:val="24"/>
              </w:rPr>
              <w:t xml:space="preserve"> рисками на предприятиях в нефтегазов</w:t>
            </w:r>
            <w:r w:rsidR="00451316">
              <w:rPr>
                <w:sz w:val="24"/>
                <w:szCs w:val="24"/>
              </w:rPr>
              <w:t>ой и химической отраслях Российс</w:t>
            </w:r>
            <w:r>
              <w:rPr>
                <w:sz w:val="24"/>
                <w:szCs w:val="24"/>
              </w:rPr>
              <w:t>кой Федерации. Определите характерные риски для предприятий.</w:t>
            </w:r>
          </w:p>
        </w:tc>
      </w:tr>
      <w:tr w:rsidR="00A71DFC">
        <w:tc>
          <w:tcPr>
            <w:tcW w:w="2848" w:type="dxa"/>
          </w:tcPr>
          <w:p w:rsidR="008E45F3" w:rsidRDefault="008E45F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ПКП-1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454" w:type="dxa"/>
          </w:tcPr>
          <w:p w:rsidR="00A71DFC" w:rsidRDefault="00AA4C84">
            <w:pPr>
              <w:ind w:left="55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1.Применяет теоретические знания для разработки, освоения и внедрения методов и моделей управления рисками.</w:t>
            </w: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bCs/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>2.Применяет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2182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методов и моделей управления рисками</w:t>
            </w:r>
            <w:r>
              <w:rPr>
                <w:sz w:val="24"/>
                <w:szCs w:val="24"/>
              </w:rPr>
              <w:t>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методов и моделей управления рисками;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страховых продуктов</w:t>
            </w:r>
            <w:r>
              <w:rPr>
                <w:sz w:val="24"/>
                <w:szCs w:val="24"/>
              </w:rPr>
              <w:t>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умения – уметь </w:t>
            </w:r>
            <w:r>
              <w:rPr>
                <w:sz w:val="24"/>
                <w:szCs w:val="24"/>
              </w:rPr>
              <w:lastRenderedPageBreak/>
              <w:t>применять теоретические основы</w:t>
            </w:r>
            <w:r>
              <w:rPr>
                <w:bCs/>
                <w:sz w:val="24"/>
                <w:szCs w:val="24"/>
              </w:rPr>
              <w:t xml:space="preserve"> разработки, освоения и внедрения страховых продуктов;</w:t>
            </w:r>
          </w:p>
        </w:tc>
        <w:tc>
          <w:tcPr>
            <w:tcW w:w="2711" w:type="dxa"/>
          </w:tcPr>
          <w:p w:rsidR="00A71DFC" w:rsidRDefault="00A71DFC">
            <w:pPr>
              <w:rPr>
                <w:b/>
                <w:kern w:val="2"/>
                <w:sz w:val="24"/>
                <w:szCs w:val="24"/>
              </w:rPr>
            </w:pP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2.1.  </w:t>
            </w:r>
            <w:r>
              <w:rPr>
                <w:sz w:val="24"/>
                <w:szCs w:val="24"/>
              </w:rPr>
              <w:t>Этапами управления рисками являются: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Назначение кредитного комитета, утверждение Положения о кредитном комитете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 Разработка программы риск-менеджмента;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Текущее управление рисками;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Аварийные ситуации;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Поставарийные</w:t>
            </w:r>
            <w:proofErr w:type="spellEnd"/>
            <w:r>
              <w:rPr>
                <w:sz w:val="24"/>
                <w:szCs w:val="24"/>
              </w:rPr>
              <w:t xml:space="preserve"> работы;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 Все вышеперечисленное.</w:t>
            </w:r>
          </w:p>
          <w:p w:rsidR="00A71DFC" w:rsidRDefault="00A71DFC">
            <w:pPr>
              <w:jc w:val="both"/>
              <w:rPr>
                <w:sz w:val="28"/>
                <w:szCs w:val="28"/>
              </w:rPr>
            </w:pPr>
          </w:p>
          <w:p w:rsidR="00A71DFC" w:rsidRDefault="00A71DFC">
            <w:pPr>
              <w:jc w:val="both"/>
              <w:rPr>
                <w:sz w:val="28"/>
                <w:szCs w:val="28"/>
              </w:rPr>
            </w:pPr>
          </w:p>
          <w:p w:rsidR="00A71DFC" w:rsidRPr="008759EC" w:rsidRDefault="00AA4C84">
            <w:pPr>
              <w:jc w:val="both"/>
              <w:rPr>
                <w:sz w:val="24"/>
                <w:szCs w:val="24"/>
              </w:rPr>
            </w:pPr>
            <w:r w:rsidRPr="008759EC">
              <w:rPr>
                <w:sz w:val="24"/>
                <w:szCs w:val="24"/>
              </w:rPr>
              <w:t>Практико</w:t>
            </w:r>
            <w:r w:rsidR="008759EC" w:rsidRPr="008759EC">
              <w:rPr>
                <w:sz w:val="24"/>
                <w:szCs w:val="24"/>
              </w:rPr>
              <w:t>-</w:t>
            </w:r>
            <w:r w:rsidRPr="008759EC">
              <w:rPr>
                <w:sz w:val="24"/>
                <w:szCs w:val="24"/>
              </w:rPr>
              <w:t xml:space="preserve"> ориентированное задание</w:t>
            </w:r>
          </w:p>
          <w:p w:rsidR="00A71DFC" w:rsidRDefault="00A71DFC">
            <w:pPr>
              <w:jc w:val="both"/>
              <w:rPr>
                <w:sz w:val="28"/>
                <w:szCs w:val="28"/>
              </w:rPr>
            </w:pP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 При определении эффективности мероприятий по риск – менеджменту следует руководствоваться следующими показателями </w:t>
            </w:r>
            <w:r>
              <w:rPr>
                <w:sz w:val="24"/>
                <w:szCs w:val="24"/>
              </w:rPr>
              <w:lastRenderedPageBreak/>
              <w:t>(отметьте):</w:t>
            </w:r>
          </w:p>
          <w:p w:rsidR="00A71DFC" w:rsidRDefault="00451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Расходы на снижение рисков /</w:t>
            </w:r>
            <w:r w:rsidR="00AA4C84">
              <w:rPr>
                <w:sz w:val="24"/>
                <w:szCs w:val="24"/>
              </w:rPr>
              <w:t>Величина убытков до мероприятий – Величина убытков после мероприятий)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 Расходы на снижение рисков / (Прибыль после мероприятий – Прибыль после мероприятий)</w:t>
            </w: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Расходы на снижение рисков / (Величина расходов, в том числе на покрытие убытков, до мероприятий – Величина расходов, в том числе на покрытие убытков, после мероприятий).</w:t>
            </w:r>
          </w:p>
          <w:p w:rsidR="00A71DFC" w:rsidRDefault="00A71DFC">
            <w:pPr>
              <w:jc w:val="both"/>
              <w:rPr>
                <w:sz w:val="28"/>
                <w:szCs w:val="28"/>
              </w:rPr>
            </w:pPr>
          </w:p>
        </w:tc>
      </w:tr>
      <w:tr w:rsidR="00A71DFC">
        <w:tc>
          <w:tcPr>
            <w:tcW w:w="2848" w:type="dxa"/>
          </w:tcPr>
          <w:p w:rsidR="00A71DFC" w:rsidRDefault="00AA4C84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 ПКП-2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454" w:type="dxa"/>
          </w:tcPr>
          <w:p w:rsidR="00A71DFC" w:rsidRDefault="00AA4C84">
            <w:pPr>
              <w:pStyle w:val="Style2"/>
              <w:spacing w:line="240" w:lineRule="auto"/>
              <w:ind w:left="22" w:firstLine="0"/>
            </w:pPr>
            <w:r>
              <w:t>1.Оценивает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</w:pPr>
          </w:p>
          <w:p w:rsidR="00A71DFC" w:rsidRDefault="00AA4C84">
            <w:pPr>
              <w:pStyle w:val="Style2"/>
              <w:spacing w:line="240" w:lineRule="auto"/>
              <w:ind w:left="22" w:firstLine="0"/>
            </w:pPr>
            <w:r>
              <w:t>2.Разрабатывает, осваивает и внедряет программы продаж и использования страховых продуктов.</w:t>
            </w: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pStyle w:val="Style2"/>
              <w:spacing w:line="240" w:lineRule="auto"/>
              <w:ind w:firstLine="22"/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3.Определяет формы и методы контроля реализации программы страхования.</w:t>
            </w:r>
          </w:p>
        </w:tc>
        <w:tc>
          <w:tcPr>
            <w:tcW w:w="2182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знания – знать теоретические основы оценки 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– уметь применять теоретические основы оценки современного состояния и тенденций развития страховых рынков в сопоставлении с уровнем развития национальной экономики и </w:t>
            </w:r>
            <w:r>
              <w:rPr>
                <w:sz w:val="24"/>
                <w:szCs w:val="24"/>
              </w:rPr>
              <w:lastRenderedPageBreak/>
              <w:t>зарубежными страховыми рынками;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разработки и внедрения программ продаж и использования страховых продуктов;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разработки и внедрения программ продаж и использования страховых продуктов;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определения форм и методов контроля реализации программы страхования;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определения форм и методов контроля реализации программы страхования;</w:t>
            </w:r>
          </w:p>
        </w:tc>
        <w:tc>
          <w:tcPr>
            <w:tcW w:w="2711" w:type="dxa"/>
          </w:tcPr>
          <w:p w:rsidR="00A71DFC" w:rsidRDefault="00AA4C84">
            <w:pPr>
              <w:pStyle w:val="Style2"/>
              <w:spacing w:line="240" w:lineRule="auto"/>
              <w:ind w:left="22"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:rsidR="00A71DFC" w:rsidRDefault="00A71DFC">
            <w:pPr>
              <w:pStyle w:val="Style2"/>
              <w:spacing w:line="240" w:lineRule="auto"/>
              <w:ind w:firstLine="22"/>
              <w:rPr>
                <w:lang w:eastAsia="en-US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Практико-ориентированное задание</w:t>
            </w:r>
          </w:p>
          <w:p w:rsidR="00A71DFC" w:rsidRDefault="00AA4C84" w:rsidP="00880677">
            <w:pPr>
              <w:pStyle w:val="af1"/>
              <w:numPr>
                <w:ilvl w:val="0"/>
                <w:numId w:val="11"/>
              </w:numPr>
              <w:ind w:left="143" w:firstLine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Проведите сравнение программы страхования по двум страховщикам по подготовке к тендеру по одному корпоративному клиенту по страхованию персонала  </w:t>
            </w:r>
          </w:p>
          <w:p w:rsidR="00A71DFC" w:rsidRDefault="00AA4C84" w:rsidP="00880677">
            <w:pPr>
              <w:pStyle w:val="af1"/>
              <w:numPr>
                <w:ilvl w:val="0"/>
                <w:numId w:val="11"/>
              </w:numPr>
              <w:ind w:left="143" w:firstLine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Выявите основные отличия по программам страховщиков</w:t>
            </w:r>
          </w:p>
          <w:p w:rsidR="00A71DFC" w:rsidRDefault="00AA4C84" w:rsidP="00880677">
            <w:pPr>
              <w:pStyle w:val="af1"/>
              <w:numPr>
                <w:ilvl w:val="0"/>
                <w:numId w:val="11"/>
              </w:numPr>
              <w:ind w:left="143" w:firstLine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Охарактеризуйте </w:t>
            </w:r>
            <w:r>
              <w:rPr>
                <w:sz w:val="24"/>
                <w:szCs w:val="24"/>
                <w:lang w:eastAsia="en-US"/>
              </w:rPr>
              <w:lastRenderedPageBreak/>
              <w:t>преимущества и недостатки каждой из программ</w:t>
            </w:r>
          </w:p>
          <w:p w:rsidR="00A71DFC" w:rsidRDefault="00A71DFC">
            <w:pPr>
              <w:pStyle w:val="af1"/>
              <w:ind w:left="143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  <w:p w:rsidR="00A71DFC" w:rsidRDefault="00AA4C84">
            <w:pPr>
              <w:pStyle w:val="Style2"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2.Разрабатывает, осваивает и внедряет программы продаж и использования страховых продуктов.</w:t>
            </w:r>
          </w:p>
          <w:p w:rsidR="00A71DFC" w:rsidRDefault="00A71DFC">
            <w:pPr>
              <w:pStyle w:val="Style2"/>
              <w:spacing w:line="240" w:lineRule="auto"/>
              <w:ind w:firstLine="22"/>
              <w:rPr>
                <w:lang w:eastAsia="en-US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Практико-ориентированное задание</w:t>
            </w:r>
          </w:p>
          <w:p w:rsidR="00A71DFC" w:rsidRDefault="00AA4C84" w:rsidP="00880677">
            <w:pPr>
              <w:pStyle w:val="af1"/>
              <w:numPr>
                <w:ilvl w:val="0"/>
                <w:numId w:val="12"/>
              </w:numPr>
              <w:ind w:left="33" w:firstLine="22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Предложите каналы продаж и варианты мотивирования для продвижения нового корпоративного страхового продукта как для страхователя</w:t>
            </w:r>
            <w:r w:rsidR="00451316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так и для страховщика</w:t>
            </w:r>
          </w:p>
          <w:p w:rsidR="00A71DFC" w:rsidRDefault="00AA4C84" w:rsidP="00880677">
            <w:pPr>
              <w:pStyle w:val="af1"/>
              <w:numPr>
                <w:ilvl w:val="0"/>
                <w:numId w:val="12"/>
              </w:numPr>
              <w:ind w:left="33" w:firstLine="22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Оцените преимущества при реализации предлагаемых мероприятий, а также возможные проблемы в реализации программ</w:t>
            </w:r>
          </w:p>
          <w:p w:rsidR="00A71DFC" w:rsidRDefault="00A71DFC">
            <w:pPr>
              <w:pStyle w:val="Style2"/>
              <w:spacing w:line="240" w:lineRule="auto"/>
              <w:ind w:firstLine="0"/>
              <w:rPr>
                <w:lang w:eastAsia="en-US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3.Определяет формы и методы контроля реализации программ страхования для корпоративного клиента</w:t>
            </w:r>
          </w:p>
          <w:p w:rsidR="00A71DFC" w:rsidRDefault="00A71DFC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Практико-ориентированное задание</w:t>
            </w:r>
          </w:p>
          <w:p w:rsidR="00A71DFC" w:rsidRDefault="00AA4C84" w:rsidP="00880677">
            <w:pPr>
              <w:pStyle w:val="af1"/>
              <w:numPr>
                <w:ilvl w:val="0"/>
                <w:numId w:val="13"/>
              </w:numPr>
              <w:ind w:left="175" w:firstLine="22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Проведите мониторинг реализации корпоративных программ страхования с точки зрения складывающейся рисковой ситуации как при страховании имущественного комплекса страхователя, так и </w:t>
            </w:r>
            <w:r>
              <w:rPr>
                <w:sz w:val="24"/>
                <w:szCs w:val="24"/>
                <w:lang w:eastAsia="en-US"/>
              </w:rPr>
              <w:lastRenderedPageBreak/>
              <w:t>при подготовке программ для персонала</w:t>
            </w:r>
          </w:p>
          <w:p w:rsidR="00A71DFC" w:rsidRDefault="00AA4C84" w:rsidP="00880677">
            <w:pPr>
              <w:pStyle w:val="af1"/>
              <w:numPr>
                <w:ilvl w:val="0"/>
                <w:numId w:val="13"/>
              </w:numPr>
              <w:ind w:left="175" w:firstLine="22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Определите тенденции рисковых ситуаций в России и за рубежом при подготовке корпоративных программ</w:t>
            </w:r>
          </w:p>
          <w:p w:rsidR="00A71DFC" w:rsidRDefault="00AA4C84" w:rsidP="00880677">
            <w:pPr>
              <w:pStyle w:val="af1"/>
              <w:numPr>
                <w:ilvl w:val="0"/>
                <w:numId w:val="13"/>
              </w:numPr>
              <w:ind w:left="175" w:firstLine="22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Выявите направления и механизмы использования информационных баз рисков страхователей в России и за рубежом для формирования корпоративных страховых программ</w:t>
            </w:r>
          </w:p>
          <w:p w:rsidR="00A71DFC" w:rsidRDefault="00A71DFC">
            <w:pPr>
              <w:jc w:val="both"/>
              <w:rPr>
                <w:sz w:val="28"/>
                <w:szCs w:val="28"/>
              </w:rPr>
            </w:pPr>
          </w:p>
        </w:tc>
      </w:tr>
      <w:tr w:rsidR="00A71DFC">
        <w:tc>
          <w:tcPr>
            <w:tcW w:w="2848" w:type="dxa"/>
          </w:tcPr>
          <w:p w:rsidR="00A71DFC" w:rsidRDefault="00AA4C84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 ПКП-3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эффективно взаимодействовать с экономическими субъектами, организациями инфраструктуры страхового рынка  </w:t>
            </w:r>
          </w:p>
        </w:tc>
        <w:tc>
          <w:tcPr>
            <w:tcW w:w="2454" w:type="dxa"/>
          </w:tcPr>
          <w:p w:rsidR="00A71DFC" w:rsidRDefault="00AA4C84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  <w:r>
              <w:t xml:space="preserve">1.Вырабатывает управленческие решения по взаимодействию с </w:t>
            </w:r>
            <w:r>
              <w:rPr>
                <w:rFonts w:eastAsia="Calibri"/>
              </w:rPr>
              <w:t>экономическими субъектами, организациями инфраструктуры страхового рынка</w:t>
            </w: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2.Оценивает результаты работы с </w:t>
            </w:r>
            <w:r>
              <w:rPr>
                <w:sz w:val="24"/>
                <w:szCs w:val="24"/>
              </w:rPr>
              <w:lastRenderedPageBreak/>
              <w:t>организациями инфраструктуры страхового рынка</w:t>
            </w:r>
          </w:p>
        </w:tc>
        <w:tc>
          <w:tcPr>
            <w:tcW w:w="2182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знания – знать теоретические основы вырабатывания управленческих решений по взаимодействию с экономическими субъектами, организациями инфраструктуры страхового рынка;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теоретические основы вырабатывания управленческих решений по взаимодействию с экономическими субъектами, организациями инфраструктуры страхового рынка;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знания – знать теоретические </w:t>
            </w:r>
            <w:r>
              <w:rPr>
                <w:sz w:val="24"/>
                <w:szCs w:val="24"/>
              </w:rPr>
              <w:lastRenderedPageBreak/>
              <w:t>основы оценки результатов работы с организациями инфраструктуры страхового рынка;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результатов работы с организациями инфраструктуры страхового рынка</w:t>
            </w:r>
          </w:p>
        </w:tc>
        <w:tc>
          <w:tcPr>
            <w:tcW w:w="2711" w:type="dxa"/>
          </w:tcPr>
          <w:p w:rsidR="00A71DFC" w:rsidRDefault="00AA4C84">
            <w:pPr>
              <w:pStyle w:val="Style2"/>
              <w:spacing w:line="240" w:lineRule="auto"/>
              <w:ind w:left="22" w:firstLine="0"/>
              <w:rPr>
                <w:rFonts w:eastAsia="Calibri"/>
              </w:rPr>
            </w:pPr>
            <w:r>
              <w:lastRenderedPageBreak/>
              <w:t xml:space="preserve">1.Вырабатывает управленческие решения по взаимодействию с экономическими субъектами, организациями инфраструктуры страхового рынка </w:t>
            </w: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задание</w:t>
            </w:r>
          </w:p>
          <w:p w:rsidR="00A71DFC" w:rsidRDefault="00AA4C84" w:rsidP="00880677">
            <w:pPr>
              <w:pStyle w:val="af1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Дайте определение инфраструктуре страхового рынка</w:t>
            </w:r>
          </w:p>
          <w:p w:rsidR="00A71DFC" w:rsidRDefault="00AA4C84" w:rsidP="00880677">
            <w:pPr>
              <w:pStyle w:val="af1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показатели финансового состояния страховщика на основе анализа финансовой отчетности страховщика</w:t>
            </w:r>
          </w:p>
          <w:p w:rsidR="00A71DFC" w:rsidRDefault="00AA4C84" w:rsidP="00880677">
            <w:pPr>
              <w:pStyle w:val="af1"/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определение стадий финансового состояния </w:t>
            </w:r>
            <w:r>
              <w:rPr>
                <w:sz w:val="24"/>
                <w:szCs w:val="24"/>
              </w:rPr>
              <w:lastRenderedPageBreak/>
              <w:t>страховщика и</w:t>
            </w:r>
          </w:p>
          <w:p w:rsidR="00A71DFC" w:rsidRDefault="00AA4C84">
            <w:pPr>
              <w:pStyle w:val="af1"/>
              <w:ind w:left="14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план финансового оздоровления страховой организации в случае несоблюдения требований по финансовому состоянию страховщика, по инвестиционной политике.</w:t>
            </w:r>
          </w:p>
          <w:p w:rsidR="00A71DFC" w:rsidRDefault="00AA4C84" w:rsidP="00880677">
            <w:pPr>
              <w:pStyle w:val="af1"/>
              <w:numPr>
                <w:ilvl w:val="0"/>
                <w:numId w:val="14"/>
              </w:numPr>
              <w:ind w:left="143" w:hanging="1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эффективность предлагаемых мероприятий по улучшению финансового положения страховщика</w:t>
            </w:r>
          </w:p>
          <w:p w:rsidR="00A71DFC" w:rsidRDefault="00A71DFC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A71DFC" w:rsidRDefault="00AA4C84">
            <w:pPr>
              <w:pStyle w:val="af1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2.Оценивает результаты работы с организациями инфраструктуры страхового рынка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задание</w:t>
            </w:r>
          </w:p>
          <w:p w:rsidR="00A71DFC" w:rsidRDefault="00AA4C84" w:rsidP="00880677">
            <w:pPr>
              <w:pStyle w:val="af1"/>
              <w:numPr>
                <w:ilvl w:val="0"/>
                <w:numId w:val="14"/>
              </w:numPr>
              <w:ind w:left="143" w:hanging="1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Проведите анализ ключевых финансовых показателей страховщика по требованиям Банка России на примере конкретной компании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Предложите мероприятия по их выравниванию и улучшению в случае отклонения от действующих нормативов</w:t>
            </w:r>
          </w:p>
        </w:tc>
      </w:tr>
      <w:tr w:rsidR="00A71DFC">
        <w:tc>
          <w:tcPr>
            <w:tcW w:w="2848" w:type="dxa"/>
          </w:tcPr>
          <w:p w:rsidR="00A71DFC" w:rsidRDefault="00AA4C84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 ПКП-4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управления рисками предприятий и организаций, политику </w:t>
            </w:r>
            <w:proofErr w:type="spellStart"/>
            <w:r>
              <w:rPr>
                <w:rFonts w:eastAsia="Calibri"/>
                <w:sz w:val="24"/>
                <w:szCs w:val="24"/>
              </w:rPr>
              <w:t>андеррайтинга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страховой организации</w:t>
            </w:r>
          </w:p>
        </w:tc>
        <w:tc>
          <w:tcPr>
            <w:tcW w:w="2454" w:type="dxa"/>
          </w:tcPr>
          <w:p w:rsidR="00A71DFC" w:rsidRDefault="00AA4C84">
            <w:pPr>
              <w:pStyle w:val="Style2"/>
              <w:spacing w:line="240" w:lineRule="auto"/>
              <w:ind w:left="55" w:firstLine="0"/>
            </w:pPr>
            <w:r>
              <w:lastRenderedPageBreak/>
              <w:t xml:space="preserve">1.Формирует и внедряет системы оценки рисками, основанные на математических методах, сборе и анализе статистических баз </w:t>
            </w:r>
            <w:r>
              <w:lastRenderedPageBreak/>
              <w:t>данных</w:t>
            </w: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A4C84">
            <w:pPr>
              <w:pStyle w:val="Style2"/>
              <w:spacing w:line="240" w:lineRule="auto"/>
              <w:ind w:left="20" w:firstLine="0"/>
            </w:pPr>
            <w:r>
              <w:t xml:space="preserve">2.Вырабатывает управленческие решения по эффективному формированию и использованию экспертных оценок рисков </w:t>
            </w: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71DFC">
            <w:pPr>
              <w:pStyle w:val="Style2"/>
              <w:spacing w:line="240" w:lineRule="auto"/>
              <w:ind w:left="20" w:firstLine="0"/>
            </w:pPr>
          </w:p>
          <w:p w:rsidR="00A71DFC" w:rsidRDefault="00AA4C84">
            <w:pPr>
              <w:pStyle w:val="Style2"/>
              <w:spacing w:line="240" w:lineRule="auto"/>
              <w:ind w:left="20" w:firstLine="0"/>
            </w:pPr>
            <w:r>
              <w:t xml:space="preserve">3.Разрабатывает, осваивает и внедряет программы управления рисками предприятий и организаций </w:t>
            </w: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4.Формирует и реализует политику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 xml:space="preserve"> страховой организации</w:t>
            </w:r>
          </w:p>
        </w:tc>
        <w:tc>
          <w:tcPr>
            <w:tcW w:w="2182" w:type="dxa"/>
          </w:tcPr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знания – знать теоретические основы системы оценки рисками, основанные на математических методах, сборе и анализе </w:t>
            </w:r>
            <w:r>
              <w:rPr>
                <w:sz w:val="24"/>
                <w:szCs w:val="24"/>
              </w:rPr>
              <w:lastRenderedPageBreak/>
              <w:t>статистических баз данных;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системы оценки рисками, основанные на математических методах, сборе и анализе статистических баз данных;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вырабатывания управленческих решений по эффективному формированию и использованию экспертных оценок рисков;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умения – уметь применять теоретические основы вырабатывания управленческих решений по эффективному формированию и использованию экспертных оценок рисков;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– знать теоретические основы разработки и внедрения программ управления рисками предприятий и организаций;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умения – уметь применять </w:t>
            </w:r>
            <w:r>
              <w:rPr>
                <w:sz w:val="24"/>
                <w:szCs w:val="24"/>
              </w:rPr>
              <w:lastRenderedPageBreak/>
              <w:t>теоретические основы разработки и внедрения программ управления рисками предприятий и организаций;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знания – знать теоретические основы формирования и реализации политики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 xml:space="preserve"> страховой организации;</w:t>
            </w:r>
          </w:p>
          <w:p w:rsidR="00A71DFC" w:rsidRDefault="00A71DFC">
            <w:pPr>
              <w:jc w:val="both"/>
              <w:rPr>
                <w:sz w:val="24"/>
                <w:szCs w:val="24"/>
              </w:rPr>
            </w:pP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умения – уметь применять теоретические основы формирования и реализации политики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 xml:space="preserve"> страховой организации</w:t>
            </w:r>
          </w:p>
        </w:tc>
        <w:tc>
          <w:tcPr>
            <w:tcW w:w="2711" w:type="dxa"/>
          </w:tcPr>
          <w:p w:rsidR="00A71DFC" w:rsidRDefault="00AA4C84">
            <w:pPr>
              <w:pStyle w:val="Style2"/>
              <w:spacing w:line="240" w:lineRule="auto"/>
              <w:ind w:left="33" w:firstLine="22"/>
            </w:pPr>
            <w:r>
              <w:lastRenderedPageBreak/>
              <w:t xml:space="preserve">1.Формирует и внедряет системы оценки рисками, основанные на математических методах, сборе и анализе статистических баз данных </w:t>
            </w: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задание</w:t>
            </w:r>
          </w:p>
          <w:p w:rsidR="00A71DFC" w:rsidRDefault="00A71DFC">
            <w:pPr>
              <w:rPr>
                <w:sz w:val="24"/>
                <w:szCs w:val="24"/>
              </w:rPr>
            </w:pPr>
          </w:p>
          <w:p w:rsidR="00A71DFC" w:rsidRDefault="00AA4C84" w:rsidP="00880677">
            <w:pPr>
              <w:pStyle w:val="af1"/>
              <w:numPr>
                <w:ilvl w:val="0"/>
                <w:numId w:val="16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 системы управления рисками двух корпоративных страхователей </w:t>
            </w:r>
          </w:p>
          <w:p w:rsidR="00A71DFC" w:rsidRDefault="00AA4C84" w:rsidP="00880677">
            <w:pPr>
              <w:pStyle w:val="af1"/>
              <w:numPr>
                <w:ilvl w:val="0"/>
                <w:numId w:val="17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имеющейся информации составьте карты рисков для каждого предприятия, проведите на их основе анализ рисковой ситуации для предприятий и обозначьте основные слабые места</w:t>
            </w:r>
          </w:p>
          <w:p w:rsidR="00A71DFC" w:rsidRDefault="00AA4C84" w:rsidP="00880677">
            <w:pPr>
              <w:pStyle w:val="af1"/>
              <w:numPr>
                <w:ilvl w:val="0"/>
                <w:numId w:val="18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основные отличия, преимущества и недостатки</w:t>
            </w:r>
          </w:p>
          <w:p w:rsidR="00A71DFC" w:rsidRDefault="00A71DFC">
            <w:pPr>
              <w:ind w:left="143"/>
              <w:contextualSpacing/>
              <w:jc w:val="both"/>
              <w:rPr>
                <w:sz w:val="24"/>
                <w:szCs w:val="24"/>
              </w:rPr>
            </w:pP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A4C84">
            <w:pPr>
              <w:pStyle w:val="Style2"/>
              <w:spacing w:line="240" w:lineRule="auto"/>
              <w:ind w:left="33" w:firstLine="22"/>
            </w:pPr>
            <w:r>
              <w:t xml:space="preserve">2.Вырабатывает управленческие решения по эффективному формированию и использованию экспертных оценок рисков </w:t>
            </w:r>
          </w:p>
          <w:p w:rsidR="00A71DFC" w:rsidRDefault="00A71DFC">
            <w:pPr>
              <w:pStyle w:val="Style2"/>
              <w:spacing w:line="240" w:lineRule="auto"/>
              <w:ind w:left="33" w:firstLine="22"/>
            </w:pP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задание</w:t>
            </w:r>
          </w:p>
          <w:p w:rsidR="00A71DFC" w:rsidRDefault="00AA4C84" w:rsidP="00880677">
            <w:pPr>
              <w:pStyle w:val="af1"/>
              <w:numPr>
                <w:ilvl w:val="0"/>
                <w:numId w:val="19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 системы определения рисков двух корпоративных страхователей </w:t>
            </w:r>
          </w:p>
          <w:p w:rsidR="00A71DFC" w:rsidRDefault="00AA4C84" w:rsidP="00880677">
            <w:pPr>
              <w:pStyle w:val="af1"/>
              <w:numPr>
                <w:ilvl w:val="0"/>
                <w:numId w:val="20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страховые и не страховые риски</w:t>
            </w:r>
          </w:p>
          <w:p w:rsidR="00A71DFC" w:rsidRDefault="00AA4C84" w:rsidP="00880677">
            <w:pPr>
              <w:pStyle w:val="af1"/>
              <w:numPr>
                <w:ilvl w:val="0"/>
                <w:numId w:val="21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Предложите для каждого из предприятий наиболее оптимальные механизмы </w:t>
            </w:r>
            <w:r>
              <w:rPr>
                <w:sz w:val="24"/>
                <w:szCs w:val="24"/>
              </w:rPr>
              <w:lastRenderedPageBreak/>
              <w:t>управления рисками</w:t>
            </w:r>
          </w:p>
          <w:p w:rsidR="00A71DFC" w:rsidRDefault="00AA4C84" w:rsidP="00880677">
            <w:pPr>
              <w:pStyle w:val="af1"/>
              <w:numPr>
                <w:ilvl w:val="0"/>
                <w:numId w:val="22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основные отличия</w:t>
            </w:r>
          </w:p>
          <w:p w:rsidR="00A71DFC" w:rsidRDefault="00AA4C84" w:rsidP="00880677">
            <w:pPr>
              <w:pStyle w:val="af1"/>
              <w:numPr>
                <w:ilvl w:val="0"/>
                <w:numId w:val="23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Охарактеризуйте преимущества каждой системы</w:t>
            </w: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A4C84">
            <w:pPr>
              <w:pStyle w:val="Style2"/>
              <w:spacing w:line="240" w:lineRule="auto"/>
              <w:ind w:left="55" w:firstLine="0"/>
            </w:pPr>
            <w:r>
              <w:t xml:space="preserve">3.Разрабатывает, осваивает и внедряет программы управления рисками предприятий и организаций </w:t>
            </w:r>
          </w:p>
          <w:p w:rsidR="00A71DFC" w:rsidRDefault="00A71DFC">
            <w:pPr>
              <w:pStyle w:val="Style2"/>
              <w:spacing w:line="240" w:lineRule="auto"/>
              <w:ind w:left="55" w:firstLine="0"/>
            </w:pP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задание</w:t>
            </w:r>
          </w:p>
          <w:p w:rsidR="00A71DFC" w:rsidRDefault="00AA4C84" w:rsidP="00880677">
            <w:pPr>
              <w:pStyle w:val="af1"/>
              <w:numPr>
                <w:ilvl w:val="0"/>
                <w:numId w:val="24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меры оптимизации управления рисками двух корпоративных страхователей предприятий химической и металлургической промышленности</w:t>
            </w:r>
          </w:p>
          <w:p w:rsidR="00A71DFC" w:rsidRDefault="00AA4C84" w:rsidP="00880677">
            <w:pPr>
              <w:pStyle w:val="af1"/>
              <w:numPr>
                <w:ilvl w:val="0"/>
                <w:numId w:val="25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предполагаемый экономический эффект от применения методов управления рисками (страховой перенос рисков и не страховые методы)</w:t>
            </w:r>
          </w:p>
          <w:p w:rsidR="00A71DFC" w:rsidRDefault="00AA4C84" w:rsidP="00880677">
            <w:pPr>
              <w:pStyle w:val="af1"/>
              <w:numPr>
                <w:ilvl w:val="0"/>
                <w:numId w:val="26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Обоснуйте ваш выбор методов управления рисками</w:t>
            </w:r>
          </w:p>
          <w:p w:rsidR="00A71DFC" w:rsidRDefault="00A71DFC">
            <w:pPr>
              <w:pStyle w:val="Style2"/>
              <w:spacing w:line="240" w:lineRule="auto"/>
              <w:ind w:firstLine="0"/>
            </w:pP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4.Формирует и реализует политику </w:t>
            </w:r>
            <w:proofErr w:type="spellStart"/>
            <w:r>
              <w:rPr>
                <w:sz w:val="24"/>
                <w:szCs w:val="24"/>
              </w:rPr>
              <w:t>андеррайтинга</w:t>
            </w:r>
            <w:proofErr w:type="spellEnd"/>
            <w:r>
              <w:rPr>
                <w:sz w:val="24"/>
                <w:szCs w:val="24"/>
              </w:rPr>
              <w:t xml:space="preserve"> страховой организации </w:t>
            </w:r>
          </w:p>
          <w:p w:rsidR="00A71DFC" w:rsidRDefault="00A71DFC">
            <w:pPr>
              <w:rPr>
                <w:sz w:val="24"/>
                <w:szCs w:val="24"/>
              </w:rPr>
            </w:pPr>
          </w:p>
          <w:p w:rsidR="00A71DFC" w:rsidRDefault="00AA4C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Практико-ориентированное задание</w:t>
            </w:r>
          </w:p>
          <w:p w:rsidR="00A71DFC" w:rsidRDefault="00A71DFC">
            <w:pPr>
              <w:rPr>
                <w:sz w:val="24"/>
                <w:szCs w:val="24"/>
              </w:rPr>
            </w:pPr>
          </w:p>
          <w:p w:rsidR="00A71DFC" w:rsidRDefault="00AA4C84" w:rsidP="00880677">
            <w:pPr>
              <w:pStyle w:val="af1"/>
              <w:numPr>
                <w:ilvl w:val="0"/>
                <w:numId w:val="27"/>
              </w:numPr>
              <w:ind w:left="143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Сформируйте техническое задание на формирование страховой программы корпоративного страхователя </w:t>
            </w:r>
          </w:p>
          <w:p w:rsidR="00A71DFC" w:rsidRDefault="00AA4C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Укажите границы тарифных ставок и страховые суммы</w:t>
            </w:r>
          </w:p>
          <w:p w:rsidR="00A71DFC" w:rsidRDefault="00AA4C84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Укажите лимиты страхового покрытия, повышающие и понижающие коэффициенты, размеры и виды франшиз на примере предприятия </w:t>
            </w:r>
            <w:proofErr w:type="spellStart"/>
            <w:r>
              <w:rPr>
                <w:sz w:val="24"/>
                <w:szCs w:val="24"/>
              </w:rPr>
              <w:t>нефте</w:t>
            </w:r>
            <w:proofErr w:type="spellEnd"/>
            <w:r>
              <w:rPr>
                <w:sz w:val="24"/>
                <w:szCs w:val="24"/>
              </w:rPr>
              <w:t>-газового комплекса</w:t>
            </w:r>
          </w:p>
        </w:tc>
      </w:tr>
    </w:tbl>
    <w:p w:rsidR="00A71DFC" w:rsidRDefault="00A71DFC">
      <w:pPr>
        <w:ind w:firstLine="709"/>
        <w:jc w:val="both"/>
        <w:rPr>
          <w:b/>
          <w:sz w:val="28"/>
          <w:szCs w:val="28"/>
        </w:rPr>
      </w:pPr>
    </w:p>
    <w:p w:rsidR="006A6A60" w:rsidRDefault="006A6A60">
      <w:pPr>
        <w:ind w:firstLine="709"/>
        <w:jc w:val="both"/>
        <w:rPr>
          <w:b/>
          <w:sz w:val="28"/>
          <w:szCs w:val="28"/>
        </w:rPr>
      </w:pPr>
      <w:r w:rsidRPr="00852914">
        <w:rPr>
          <w:b/>
          <w:sz w:val="28"/>
          <w:szCs w:val="28"/>
        </w:rPr>
        <w:t>Примерные вопросы для подготовки к экзамену</w:t>
      </w:r>
    </w:p>
    <w:p w:rsidR="00852914" w:rsidRPr="004A597E" w:rsidRDefault="00852914" w:rsidP="00852914">
      <w:pPr>
        <w:ind w:left="360"/>
        <w:rPr>
          <w:b/>
          <w:sz w:val="28"/>
          <w:szCs w:val="28"/>
          <w:highlight w:val="yellow"/>
        </w:rPr>
      </w:pP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 xml:space="preserve">1.Классификация рисков организации. Определение страховых и не страховых рисков, в </w:t>
      </w:r>
      <w:proofErr w:type="spellStart"/>
      <w:r w:rsidRPr="00852914">
        <w:rPr>
          <w:kern w:val="2"/>
          <w:sz w:val="28"/>
          <w:szCs w:val="28"/>
        </w:rPr>
        <w:t>т.ч</w:t>
      </w:r>
      <w:proofErr w:type="spellEnd"/>
      <w:r w:rsidRPr="00852914">
        <w:rPr>
          <w:kern w:val="2"/>
          <w:sz w:val="28"/>
          <w:szCs w:val="28"/>
        </w:rPr>
        <w:t xml:space="preserve"> страховых рисков корпоративных страхователей.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2.Управление рисками на предприятии, основные принципы управления рисками и процедуры управления рисками в системе КСУР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3.</w:t>
      </w:r>
      <w:r w:rsidRPr="00852914">
        <w:rPr>
          <w:kern w:val="2"/>
          <w:szCs w:val="26"/>
        </w:rPr>
        <w:t xml:space="preserve"> </w:t>
      </w:r>
      <w:r w:rsidRPr="00852914">
        <w:rPr>
          <w:kern w:val="2"/>
          <w:sz w:val="28"/>
          <w:szCs w:val="28"/>
        </w:rPr>
        <w:t>Организационная структура комплексных систем управления рисками на предприятии, система подчиненности при КСУР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4.</w:t>
      </w:r>
      <w:r w:rsidRPr="00852914">
        <w:rPr>
          <w:kern w:val="2"/>
          <w:szCs w:val="26"/>
        </w:rPr>
        <w:t xml:space="preserve">  </w:t>
      </w:r>
      <w:r w:rsidRPr="00852914">
        <w:rPr>
          <w:kern w:val="2"/>
          <w:sz w:val="28"/>
          <w:szCs w:val="28"/>
        </w:rPr>
        <w:t xml:space="preserve">Оценка объектов страхования при комплексной системе управления рисками. 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sz w:val="28"/>
          <w:szCs w:val="28"/>
        </w:rPr>
        <w:t>5.</w:t>
      </w:r>
      <w:r w:rsidRPr="00852914">
        <w:rPr>
          <w:kern w:val="2"/>
          <w:sz w:val="28"/>
          <w:szCs w:val="28"/>
        </w:rPr>
        <w:t xml:space="preserve"> Какова роль российского страхового рынка в обеспечении интересов корпоративных страхователей. Проблемы и перспективы корпоративного страхования в комплексных системах управления рисками.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6. Определение понятия риска в деятельности страховой организации, а также охарактеризуйте основные принципы, формы и метод управления рисками в страховой организации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7. Принципы и этапы взаимодействия промышленных предприятия и страховщиков при страховании производственных рисков предприятия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8. Принципы и этапы взаимодействия промышленных предприятия и страховщиков при разработке страховых программ для персонала.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9. Роль составления карты рисков, понятие картографирования и ее значение в комплексной системе управления рисками.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10. Процесс формирование страховых программ для предприятия, что является основополагающим для предприятия при формировании страховых программ.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lastRenderedPageBreak/>
        <w:t>11. Этапы проведения тендеров по выбору страховой компании корпоративным клиентом, тендерная документация и информация, представляемая страховщиком.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12. Показатели и основные направления финансовой оценки состояния страховой организации при выборе ее корпоративным клиентом.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 xml:space="preserve">13. Определение факторов финансовой устойчивости страховой организации 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(внутренним и внешним) опишите их при выборе страховой организации корпоративным клиентом.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14. Определение страхового рынка, участников и субъектов страхового дела, основных понятий в страховании, а также определите их значение при подготовке страховых программ для корпоративных клиентов в комплексной системе управления рисками.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15. Определение основных показателей финансовой устойчивости при выборе страховых организаций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16. Основные концептуальные подходы к построению модели выбора страховой компании.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17. Механизм развития комплексных систем управления рисками в современных условиях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 xml:space="preserve">18. Оценка рискового статуса страховой организации через механизм </w:t>
      </w:r>
      <w:proofErr w:type="spellStart"/>
      <w:r w:rsidRPr="00852914">
        <w:rPr>
          <w:kern w:val="2"/>
          <w:sz w:val="28"/>
          <w:szCs w:val="28"/>
        </w:rPr>
        <w:t>рейтингования</w:t>
      </w:r>
      <w:proofErr w:type="spellEnd"/>
      <w:r w:rsidRPr="00852914">
        <w:rPr>
          <w:kern w:val="2"/>
          <w:sz w:val="28"/>
          <w:szCs w:val="28"/>
        </w:rPr>
        <w:t xml:space="preserve"> и финансового мониторинга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19.Функции, цели и задачи комплексных систем управления рисками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20.Этапы разработки страховой программы для предприятия</w:t>
      </w:r>
    </w:p>
    <w:p w:rsidR="00852914" w:rsidRPr="00852914" w:rsidRDefault="00852914" w:rsidP="00852914">
      <w:pPr>
        <w:spacing w:after="34" w:line="360" w:lineRule="auto"/>
        <w:rPr>
          <w:sz w:val="28"/>
          <w:szCs w:val="28"/>
        </w:rPr>
      </w:pPr>
      <w:r w:rsidRPr="00852914">
        <w:rPr>
          <w:kern w:val="2"/>
          <w:sz w:val="28"/>
          <w:szCs w:val="28"/>
        </w:rPr>
        <w:t>21.</w:t>
      </w:r>
      <w:r w:rsidRPr="00852914">
        <w:rPr>
          <w:sz w:val="28"/>
          <w:szCs w:val="28"/>
        </w:rPr>
        <w:t xml:space="preserve"> Основные проблемы формирования систем управления рисками в    строительстве</w:t>
      </w:r>
    </w:p>
    <w:p w:rsidR="00852914" w:rsidRPr="00852914" w:rsidRDefault="00852914" w:rsidP="00852914">
      <w:pPr>
        <w:spacing w:line="360" w:lineRule="auto"/>
        <w:rPr>
          <w:sz w:val="28"/>
          <w:szCs w:val="28"/>
        </w:rPr>
      </w:pPr>
      <w:r w:rsidRPr="00852914">
        <w:rPr>
          <w:sz w:val="28"/>
          <w:szCs w:val="28"/>
        </w:rPr>
        <w:t xml:space="preserve">22. Защита прав потребителей в страховании </w:t>
      </w:r>
    </w:p>
    <w:p w:rsidR="00852914" w:rsidRPr="00852914" w:rsidRDefault="00852914" w:rsidP="008E45F3">
      <w:pPr>
        <w:jc w:val="both"/>
        <w:rPr>
          <w:kern w:val="2"/>
          <w:sz w:val="28"/>
          <w:szCs w:val="28"/>
        </w:rPr>
      </w:pPr>
      <w:r w:rsidRPr="00852914">
        <w:rPr>
          <w:sz w:val="28"/>
          <w:szCs w:val="28"/>
        </w:rPr>
        <w:t>23.</w:t>
      </w:r>
      <w:r w:rsidRPr="00852914">
        <w:rPr>
          <w:kern w:val="2"/>
          <w:sz w:val="28"/>
          <w:szCs w:val="28"/>
        </w:rPr>
        <w:t xml:space="preserve"> Механизм дифференцирования рисков предприятия по видам, типам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производств, тяжести убытков. Цель такой дифференциации для предприятия.</w:t>
      </w:r>
    </w:p>
    <w:p w:rsidR="00852914" w:rsidRPr="00852914" w:rsidRDefault="00852914" w:rsidP="00852914">
      <w:pPr>
        <w:spacing w:line="360" w:lineRule="auto"/>
        <w:rPr>
          <w:kern w:val="2"/>
          <w:sz w:val="28"/>
          <w:szCs w:val="28"/>
        </w:rPr>
      </w:pPr>
      <w:r w:rsidRPr="00852914">
        <w:rPr>
          <w:kern w:val="2"/>
          <w:sz w:val="28"/>
          <w:szCs w:val="28"/>
        </w:rPr>
        <w:t>24. Механизм осуществления соответствия качества страховой защиты   потребностям страхователей.</w:t>
      </w:r>
    </w:p>
    <w:p w:rsidR="00852914" w:rsidRDefault="00852914" w:rsidP="00852914">
      <w:pPr>
        <w:spacing w:line="360" w:lineRule="auto"/>
        <w:jc w:val="both"/>
        <w:rPr>
          <w:sz w:val="28"/>
          <w:szCs w:val="28"/>
        </w:rPr>
      </w:pPr>
      <w:r w:rsidRPr="00852914">
        <w:rPr>
          <w:kern w:val="2"/>
          <w:sz w:val="28"/>
          <w:szCs w:val="28"/>
        </w:rPr>
        <w:t>25.</w:t>
      </w:r>
      <w:r w:rsidRPr="00852914">
        <w:rPr>
          <w:sz w:val="28"/>
          <w:szCs w:val="28"/>
        </w:rPr>
        <w:t xml:space="preserve"> Этапы проведения промышленного аудита и сюрвейерской оценки и подготовка сюрвейерского отчета.</w:t>
      </w:r>
    </w:p>
    <w:p w:rsidR="00852914" w:rsidRDefault="00852914" w:rsidP="00852914">
      <w:pPr>
        <w:ind w:firstLine="709"/>
        <w:jc w:val="both"/>
        <w:rPr>
          <w:b/>
          <w:sz w:val="28"/>
          <w:szCs w:val="28"/>
        </w:rPr>
      </w:pPr>
    </w:p>
    <w:p w:rsidR="00852914" w:rsidRDefault="00852914">
      <w:pPr>
        <w:ind w:firstLine="709"/>
        <w:jc w:val="both"/>
        <w:rPr>
          <w:b/>
          <w:sz w:val="28"/>
          <w:szCs w:val="28"/>
        </w:rPr>
      </w:pPr>
    </w:p>
    <w:p w:rsidR="006A6A60" w:rsidRDefault="006A6A60">
      <w:pPr>
        <w:ind w:firstLine="709"/>
        <w:jc w:val="both"/>
        <w:rPr>
          <w:b/>
          <w:sz w:val="28"/>
          <w:szCs w:val="28"/>
        </w:rPr>
      </w:pPr>
    </w:p>
    <w:p w:rsidR="00A71DFC" w:rsidRDefault="006A6A60" w:rsidP="00852914">
      <w:pPr>
        <w:ind w:firstLine="709"/>
        <w:jc w:val="center"/>
        <w:rPr>
          <w:b/>
          <w:sz w:val="28"/>
          <w:szCs w:val="28"/>
        </w:rPr>
      </w:pPr>
      <w:r w:rsidRPr="00852914">
        <w:rPr>
          <w:b/>
          <w:sz w:val="28"/>
          <w:szCs w:val="28"/>
        </w:rPr>
        <w:t>Образец экзаменационного билета</w:t>
      </w:r>
    </w:p>
    <w:p w:rsidR="006A6A60" w:rsidRPr="006A6A60" w:rsidRDefault="006A6A60" w:rsidP="006A6A60">
      <w:pPr>
        <w:tabs>
          <w:tab w:val="left" w:pos="645"/>
          <w:tab w:val="center" w:pos="4677"/>
        </w:tabs>
        <w:jc w:val="center"/>
        <w:rPr>
          <w:i/>
          <w:sz w:val="24"/>
          <w:szCs w:val="24"/>
          <w:lang w:eastAsia="zh-CN"/>
        </w:rPr>
      </w:pPr>
      <w:r w:rsidRPr="006A6A60">
        <w:rPr>
          <w:i/>
          <w:sz w:val="24"/>
          <w:szCs w:val="24"/>
          <w:lang w:eastAsia="zh-CN"/>
        </w:rPr>
        <w:t>Федеральное государственное образовательное бюджетное учреждение</w:t>
      </w:r>
    </w:p>
    <w:p w:rsidR="006A6A60" w:rsidRPr="006A6A60" w:rsidRDefault="006A6A60" w:rsidP="006A6A60">
      <w:pPr>
        <w:jc w:val="center"/>
        <w:rPr>
          <w:i/>
          <w:sz w:val="24"/>
          <w:szCs w:val="24"/>
          <w:lang w:eastAsia="zh-CN"/>
        </w:rPr>
      </w:pPr>
      <w:r w:rsidRPr="006A6A60">
        <w:rPr>
          <w:i/>
          <w:sz w:val="24"/>
          <w:szCs w:val="24"/>
          <w:lang w:eastAsia="zh-CN"/>
        </w:rPr>
        <w:t>высшего образования</w:t>
      </w:r>
    </w:p>
    <w:p w:rsidR="006A6A60" w:rsidRPr="006A6A60" w:rsidRDefault="006A6A60" w:rsidP="006A6A60">
      <w:pPr>
        <w:jc w:val="center"/>
        <w:rPr>
          <w:i/>
          <w:sz w:val="24"/>
          <w:szCs w:val="24"/>
          <w:lang w:eastAsia="zh-CN"/>
        </w:rPr>
      </w:pPr>
      <w:r w:rsidRPr="006A6A60">
        <w:rPr>
          <w:i/>
          <w:sz w:val="24"/>
          <w:szCs w:val="24"/>
          <w:lang w:eastAsia="zh-CN"/>
        </w:rPr>
        <w:t>«ФИНАНСОВЫЙ УНИВЕРСИТЕТ ПРИ ПРАВИТЕЛЬСТВЕ</w:t>
      </w:r>
    </w:p>
    <w:p w:rsidR="006A6A60" w:rsidRPr="006A6A60" w:rsidRDefault="006A6A60" w:rsidP="006A6A60">
      <w:pPr>
        <w:jc w:val="center"/>
        <w:rPr>
          <w:i/>
          <w:sz w:val="24"/>
          <w:szCs w:val="24"/>
          <w:lang w:eastAsia="zh-CN"/>
        </w:rPr>
      </w:pPr>
      <w:r w:rsidRPr="006A6A60">
        <w:rPr>
          <w:i/>
          <w:sz w:val="24"/>
          <w:szCs w:val="24"/>
          <w:lang w:eastAsia="zh-CN"/>
        </w:rPr>
        <w:t>РОССИЙСКОЙ ФЕДЕРАЦИИ»</w:t>
      </w:r>
    </w:p>
    <w:p w:rsidR="006A6A60" w:rsidRPr="006A6A60" w:rsidRDefault="006A6A60" w:rsidP="006A6A60">
      <w:pPr>
        <w:tabs>
          <w:tab w:val="left" w:leader="underscore" w:pos="9386"/>
        </w:tabs>
        <w:spacing w:line="278" w:lineRule="exact"/>
        <w:ind w:left="20"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6A6A60"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 xml:space="preserve">Департамент </w:t>
      </w:r>
      <w:r w:rsidRPr="006A6A60">
        <w:rPr>
          <w:rFonts w:eastAsia="Calibri"/>
          <w:bCs/>
          <w:i/>
          <w:sz w:val="24"/>
          <w:szCs w:val="24"/>
          <w:lang w:eastAsia="en-US"/>
        </w:rPr>
        <w:t>страхования и экономики социальной сферы</w:t>
      </w:r>
    </w:p>
    <w:p w:rsidR="006A6A60" w:rsidRPr="006A6A60" w:rsidRDefault="006A6A60" w:rsidP="006A6A60">
      <w:pPr>
        <w:tabs>
          <w:tab w:val="left" w:leader="underscore" w:pos="9386"/>
        </w:tabs>
        <w:spacing w:line="312" w:lineRule="exact"/>
        <w:ind w:left="20"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6A6A60"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Дисциплина «</w:t>
      </w:r>
      <w:r w:rsidR="008759EC" w:rsidRPr="008759EC"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Страхование в комплексных системах управления рисками</w:t>
      </w:r>
      <w:r w:rsidRPr="006A6A60"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»</w:t>
      </w:r>
    </w:p>
    <w:p w:rsidR="006A6A60" w:rsidRPr="006A6A60" w:rsidRDefault="006A6A60" w:rsidP="006A6A60">
      <w:pPr>
        <w:tabs>
          <w:tab w:val="left" w:pos="6120"/>
          <w:tab w:val="left" w:leader="underscore" w:pos="6183"/>
          <w:tab w:val="left" w:leader="underscore" w:pos="9386"/>
        </w:tabs>
        <w:spacing w:line="312" w:lineRule="exact"/>
        <w:ind w:left="20"/>
        <w:jc w:val="both"/>
        <w:rPr>
          <w:rFonts w:eastAsia="Calibri"/>
          <w:i/>
          <w:sz w:val="24"/>
          <w:szCs w:val="24"/>
          <w:lang w:eastAsia="en-US"/>
        </w:rPr>
      </w:pPr>
      <w:r w:rsidRPr="006A6A60">
        <w:rPr>
          <w:rFonts w:eastAsia="Calibri"/>
          <w:i/>
          <w:sz w:val="24"/>
          <w:szCs w:val="24"/>
          <w:shd w:val="clear" w:color="auto" w:fill="FFFFFF"/>
          <w:lang w:eastAsia="en-US"/>
        </w:rPr>
        <w:t>Финансовый факультет</w:t>
      </w:r>
      <w:r w:rsidRPr="006A6A60">
        <w:rPr>
          <w:rFonts w:eastAsia="Calibri"/>
          <w:i/>
          <w:sz w:val="24"/>
          <w:szCs w:val="24"/>
          <w:shd w:val="clear" w:color="auto" w:fill="FFFFFF"/>
          <w:lang w:eastAsia="en-US"/>
        </w:rPr>
        <w:tab/>
      </w:r>
    </w:p>
    <w:p w:rsidR="006A6A60" w:rsidRPr="006A6A60" w:rsidRDefault="006A6A60" w:rsidP="006A6A60">
      <w:pPr>
        <w:tabs>
          <w:tab w:val="left" w:pos="6120"/>
          <w:tab w:val="left" w:leader="underscore" w:pos="6183"/>
          <w:tab w:val="left" w:leader="underscore" w:pos="9386"/>
        </w:tabs>
        <w:spacing w:line="312" w:lineRule="exact"/>
        <w:ind w:left="20"/>
        <w:jc w:val="both"/>
        <w:rPr>
          <w:rFonts w:eastAsia="Calibri"/>
          <w:i/>
          <w:sz w:val="24"/>
          <w:szCs w:val="24"/>
          <w:lang w:eastAsia="en-US"/>
        </w:rPr>
      </w:pPr>
      <w:r w:rsidRPr="006A6A60">
        <w:rPr>
          <w:rFonts w:eastAsia="Calibri"/>
          <w:i/>
          <w:sz w:val="24"/>
          <w:szCs w:val="24"/>
          <w:shd w:val="clear" w:color="auto" w:fill="FFFFFF"/>
          <w:lang w:eastAsia="en-US"/>
        </w:rPr>
        <w:t>Форма обучения: очная</w:t>
      </w:r>
    </w:p>
    <w:p w:rsidR="006A6A60" w:rsidRPr="006A6A60" w:rsidRDefault="006A6A60" w:rsidP="006A6A60">
      <w:pPr>
        <w:tabs>
          <w:tab w:val="right" w:leader="underscore" w:pos="4455"/>
          <w:tab w:val="left" w:leader="underscore" w:pos="9386"/>
        </w:tabs>
        <w:spacing w:line="312" w:lineRule="exact"/>
        <w:ind w:left="20"/>
        <w:jc w:val="both"/>
        <w:rPr>
          <w:rFonts w:eastAsia="Calibri"/>
          <w:i/>
          <w:sz w:val="24"/>
          <w:szCs w:val="24"/>
          <w:lang w:eastAsia="en-US"/>
        </w:rPr>
      </w:pPr>
      <w:r w:rsidRPr="006A6A60">
        <w:rPr>
          <w:rFonts w:eastAsia="Calibri"/>
          <w:i/>
          <w:sz w:val="24"/>
          <w:szCs w:val="24"/>
          <w:shd w:val="clear" w:color="auto" w:fill="FFFFFF"/>
          <w:lang w:eastAsia="en-US"/>
        </w:rPr>
        <w:t xml:space="preserve">Семестр:                                                                         </w:t>
      </w:r>
    </w:p>
    <w:p w:rsidR="006A6A60" w:rsidRPr="006A6A60" w:rsidRDefault="006A6A60" w:rsidP="006A6A60">
      <w:pPr>
        <w:tabs>
          <w:tab w:val="right" w:leader="underscore" w:pos="4455"/>
          <w:tab w:val="left" w:leader="underscore" w:pos="9386"/>
        </w:tabs>
        <w:spacing w:line="312" w:lineRule="exact"/>
        <w:ind w:left="20"/>
        <w:jc w:val="both"/>
        <w:rPr>
          <w:rFonts w:eastAsia="Calibri"/>
          <w:i/>
          <w:sz w:val="24"/>
          <w:szCs w:val="24"/>
          <w:lang w:eastAsia="en-US"/>
        </w:rPr>
      </w:pPr>
      <w:r w:rsidRPr="006A6A60">
        <w:rPr>
          <w:rFonts w:eastAsia="Calibri"/>
          <w:i/>
          <w:sz w:val="24"/>
          <w:szCs w:val="24"/>
          <w:shd w:val="clear" w:color="auto" w:fill="FFFFFF"/>
          <w:lang w:eastAsia="en-US"/>
        </w:rPr>
        <w:t>Направление 38.03.01 «Экономика»</w:t>
      </w:r>
    </w:p>
    <w:p w:rsidR="006A6A60" w:rsidRPr="006A6A60" w:rsidRDefault="006A6A60" w:rsidP="006A6A60">
      <w:pPr>
        <w:tabs>
          <w:tab w:val="left" w:leader="underscore" w:pos="9386"/>
        </w:tabs>
        <w:ind w:left="20"/>
        <w:jc w:val="both"/>
        <w:rPr>
          <w:rFonts w:eastAsia="Calibri"/>
          <w:i/>
          <w:sz w:val="24"/>
          <w:szCs w:val="24"/>
          <w:lang w:eastAsia="en-US"/>
        </w:rPr>
      </w:pPr>
      <w:r w:rsidRPr="006A6A60">
        <w:rPr>
          <w:rFonts w:eastAsia="Calibri"/>
          <w:i/>
          <w:sz w:val="24"/>
          <w:szCs w:val="24"/>
          <w:shd w:val="clear" w:color="auto" w:fill="FFFFFF"/>
          <w:lang w:eastAsia="en-US"/>
        </w:rPr>
        <w:t xml:space="preserve">Профиль </w:t>
      </w:r>
      <w:r w:rsidRPr="006A6A60">
        <w:rPr>
          <w:rFonts w:eastAsia="SimSun"/>
          <w:i/>
          <w:sz w:val="24"/>
          <w:szCs w:val="24"/>
          <w:lang w:eastAsia="en-US"/>
        </w:rPr>
        <w:t>«</w:t>
      </w:r>
      <w:r w:rsidR="008759EC" w:rsidRPr="008759EC">
        <w:rPr>
          <w:rFonts w:eastAsia="SimSun"/>
          <w:i/>
          <w:sz w:val="24"/>
          <w:szCs w:val="24"/>
          <w:lang w:eastAsia="en-US"/>
        </w:rPr>
        <w:t>Управление финансовыми рисками и страхование</w:t>
      </w:r>
      <w:r w:rsidRPr="006A6A60">
        <w:rPr>
          <w:rFonts w:eastAsia="SimSun"/>
          <w:i/>
          <w:sz w:val="24"/>
          <w:szCs w:val="24"/>
          <w:lang w:eastAsia="en-US"/>
        </w:rPr>
        <w:t>»</w:t>
      </w:r>
      <w:r w:rsidRPr="006A6A60">
        <w:rPr>
          <w:rFonts w:eastAsia="Calibri"/>
          <w:i/>
          <w:sz w:val="24"/>
          <w:szCs w:val="24"/>
          <w:shd w:val="clear" w:color="auto" w:fill="FFFFFF"/>
          <w:lang w:eastAsia="en-US"/>
        </w:rPr>
        <w:t xml:space="preserve"> </w:t>
      </w:r>
    </w:p>
    <w:p w:rsidR="006A6A60" w:rsidRPr="006A6A60" w:rsidRDefault="006A6A60" w:rsidP="006A6A60">
      <w:pPr>
        <w:tabs>
          <w:tab w:val="left" w:leader="underscore" w:pos="9386"/>
        </w:tabs>
        <w:spacing w:line="360" w:lineRule="auto"/>
        <w:ind w:left="20"/>
        <w:jc w:val="both"/>
        <w:rPr>
          <w:rFonts w:eastAsia="Calibri"/>
          <w:i/>
          <w:sz w:val="24"/>
          <w:szCs w:val="24"/>
          <w:lang w:eastAsia="en-US"/>
        </w:rPr>
      </w:pPr>
      <w:r w:rsidRPr="006A6A60"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Учебная группа</w:t>
      </w:r>
    </w:p>
    <w:p w:rsidR="008E45F3" w:rsidRDefault="008E45F3" w:rsidP="006A6A60">
      <w:pPr>
        <w:spacing w:line="360" w:lineRule="auto"/>
        <w:jc w:val="center"/>
        <w:rPr>
          <w:rFonts w:eastAsia="Calibri"/>
          <w:b/>
          <w:spacing w:val="10"/>
          <w:sz w:val="24"/>
          <w:szCs w:val="24"/>
          <w:lang w:eastAsia="en-US"/>
        </w:rPr>
      </w:pPr>
    </w:p>
    <w:p w:rsidR="006A6A60" w:rsidRPr="006A6A60" w:rsidRDefault="006A6A60" w:rsidP="006A6A60">
      <w:pPr>
        <w:spacing w:line="360" w:lineRule="auto"/>
        <w:jc w:val="center"/>
        <w:rPr>
          <w:rFonts w:eastAsia="Calibri"/>
          <w:b/>
          <w:spacing w:val="10"/>
          <w:sz w:val="24"/>
          <w:szCs w:val="24"/>
          <w:lang w:eastAsia="en-US"/>
        </w:rPr>
      </w:pPr>
      <w:r w:rsidRPr="006A6A60">
        <w:rPr>
          <w:rFonts w:eastAsia="Calibri"/>
          <w:b/>
          <w:spacing w:val="10"/>
          <w:sz w:val="24"/>
          <w:szCs w:val="24"/>
          <w:lang w:eastAsia="en-US"/>
        </w:rPr>
        <w:t xml:space="preserve">ЭКЗАМЕНАЦИОННЫЙ БИЛЕТ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925"/>
        <w:gridCol w:w="5547"/>
        <w:gridCol w:w="1099"/>
      </w:tblGrid>
      <w:tr w:rsidR="006A6A60" w:rsidRPr="006A6A60" w:rsidTr="00852914">
        <w:tc>
          <w:tcPr>
            <w:tcW w:w="2925" w:type="dxa"/>
          </w:tcPr>
          <w:p w:rsidR="006A6A60" w:rsidRPr="006A6A60" w:rsidRDefault="006A6A60" w:rsidP="006A6A60">
            <w:pPr>
              <w:spacing w:line="360" w:lineRule="auto"/>
              <w:jc w:val="center"/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</w:pPr>
            <w:r w:rsidRPr="006A6A60"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  <w:t>1 вопрос</w:t>
            </w:r>
          </w:p>
        </w:tc>
        <w:tc>
          <w:tcPr>
            <w:tcW w:w="5547" w:type="dxa"/>
          </w:tcPr>
          <w:p w:rsidR="00C823A2" w:rsidRDefault="00C823A2" w:rsidP="00C823A2">
            <w:pPr>
              <w:pStyle w:val="af1"/>
              <w:widowControl/>
              <w:numPr>
                <w:ilvl w:val="0"/>
                <w:numId w:val="28"/>
              </w:numPr>
              <w:suppressAutoHyphens w:val="0"/>
              <w:spacing w:before="40" w:after="200" w:line="276" w:lineRule="auto"/>
              <w:contextualSpacing/>
              <w:jc w:val="both"/>
              <w:rPr>
                <w:kern w:val="22"/>
                <w:sz w:val="24"/>
                <w:szCs w:val="24"/>
              </w:rPr>
            </w:pPr>
            <w:r>
              <w:rPr>
                <w:kern w:val="22"/>
                <w:sz w:val="24"/>
                <w:szCs w:val="24"/>
              </w:rPr>
              <w:t>Теоретический вопрос (максимально 20 баллов)</w:t>
            </w:r>
          </w:p>
          <w:p w:rsidR="006A6A60" w:rsidRPr="006A6A60" w:rsidRDefault="00C823A2" w:rsidP="00C823A2">
            <w:pPr>
              <w:spacing w:line="360" w:lineRule="auto"/>
              <w:jc w:val="both"/>
              <w:rPr>
                <w:rFonts w:eastAsia="Calibri"/>
                <w:bCs/>
                <w:spacing w:val="10"/>
                <w:sz w:val="24"/>
                <w:szCs w:val="24"/>
                <w:highlight w:val="yellow"/>
                <w:lang w:eastAsia="en-US"/>
              </w:rPr>
            </w:pPr>
            <w:r>
              <w:rPr>
                <w:kern w:val="22"/>
                <w:sz w:val="24"/>
                <w:szCs w:val="24"/>
              </w:rPr>
              <w:t>Организационная структура комплексных систем управления рисками на предприятии, система подчиненности при КСУР</w:t>
            </w:r>
          </w:p>
        </w:tc>
        <w:tc>
          <w:tcPr>
            <w:tcW w:w="1099" w:type="dxa"/>
          </w:tcPr>
          <w:p w:rsidR="006A6A60" w:rsidRPr="006B0D15" w:rsidRDefault="006B0D15" w:rsidP="006A6A60">
            <w:pPr>
              <w:spacing w:line="360" w:lineRule="auto"/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</w:pPr>
            <w:r w:rsidRPr="006B0D15"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  <w:t xml:space="preserve"> 20 баллов</w:t>
            </w:r>
          </w:p>
        </w:tc>
      </w:tr>
      <w:tr w:rsidR="006A6A60" w:rsidRPr="006A6A60" w:rsidTr="00852914">
        <w:tc>
          <w:tcPr>
            <w:tcW w:w="2925" w:type="dxa"/>
          </w:tcPr>
          <w:p w:rsidR="006A6A60" w:rsidRPr="006A6A60" w:rsidRDefault="006A6A60" w:rsidP="006A6A60">
            <w:pPr>
              <w:spacing w:line="360" w:lineRule="auto"/>
              <w:jc w:val="center"/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</w:pPr>
            <w:r w:rsidRPr="006A6A60"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  <w:t>2 вопрос</w:t>
            </w:r>
          </w:p>
        </w:tc>
        <w:tc>
          <w:tcPr>
            <w:tcW w:w="554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21"/>
            </w:tblGrid>
            <w:tr w:rsidR="001C2D40" w:rsidTr="001C2D40">
              <w:trPr>
                <w:trHeight w:val="357"/>
              </w:trPr>
              <w:tc>
                <w:tcPr>
                  <w:tcW w:w="8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2D40" w:rsidRDefault="001C2D40" w:rsidP="001C2D40">
                  <w:pPr>
                    <w:spacing w:line="276" w:lineRule="auto"/>
                    <w:rPr>
                      <w:b/>
                      <w:kern w:val="22"/>
                      <w:sz w:val="24"/>
                      <w:szCs w:val="24"/>
                      <w:lang w:eastAsia="en-US"/>
                    </w:rPr>
                  </w:pPr>
                  <w:r>
                    <w:rPr>
                      <w:kern w:val="22"/>
                      <w:sz w:val="24"/>
                      <w:szCs w:val="24"/>
                      <w:lang w:eastAsia="en-US"/>
                    </w:rPr>
                    <w:t xml:space="preserve">2. </w:t>
                  </w:r>
                  <w:r>
                    <w:rPr>
                      <w:b/>
                      <w:kern w:val="22"/>
                      <w:sz w:val="24"/>
                      <w:szCs w:val="24"/>
                      <w:lang w:eastAsia="en-US"/>
                    </w:rPr>
                    <w:t>Тестовые задания (максимально 10 баллов)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kern w:val="22"/>
                      <w:sz w:val="24"/>
                      <w:szCs w:val="24"/>
                      <w:lang w:eastAsia="en-US"/>
                    </w:rPr>
                    <w:t>2.1.  </w:t>
                  </w:r>
                  <w:r>
                    <w:rPr>
                      <w:sz w:val="24"/>
                      <w:szCs w:val="24"/>
                      <w:lang w:eastAsia="en-US"/>
                    </w:rPr>
                    <w:t>Этапами управления рисками являются: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А. Назначение кредитного комитета, утверждение Положения о кредитном комитете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Б. Разработка программы риск-менеджмента;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В. Текущее управление рисками;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Г. Аварийные ситуации;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Д. </w:t>
                  </w:r>
                  <w:proofErr w:type="spellStart"/>
                  <w:r>
                    <w:rPr>
                      <w:sz w:val="24"/>
                      <w:szCs w:val="24"/>
                      <w:lang w:eastAsia="en-US"/>
                    </w:rPr>
                    <w:t>Поставарийные</w:t>
                  </w:r>
                  <w:proofErr w:type="spellEnd"/>
                  <w:r>
                    <w:rPr>
                      <w:sz w:val="24"/>
                      <w:szCs w:val="24"/>
                      <w:lang w:eastAsia="en-US"/>
                    </w:rPr>
                    <w:t xml:space="preserve"> работы;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Е. Все вышеперечисленное.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kern w:val="22"/>
                      <w:sz w:val="24"/>
                      <w:szCs w:val="24"/>
                      <w:lang w:eastAsia="en-US"/>
                    </w:rPr>
                  </w:pPr>
                  <w:r>
                    <w:rPr>
                      <w:kern w:val="22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1C2D40" w:rsidTr="001C2D40">
              <w:tc>
                <w:tcPr>
                  <w:tcW w:w="8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2D40" w:rsidRDefault="001C2D40" w:rsidP="001C2D40">
                  <w:pPr>
                    <w:spacing w:line="276" w:lineRule="auto"/>
                    <w:rPr>
                      <w:kern w:val="22"/>
                      <w:sz w:val="24"/>
                      <w:szCs w:val="24"/>
                      <w:lang w:eastAsia="en-US"/>
                    </w:rPr>
                  </w:pPr>
                  <w:r>
                    <w:rPr>
                      <w:kern w:val="22"/>
                      <w:sz w:val="24"/>
                      <w:szCs w:val="24"/>
                      <w:lang w:eastAsia="en-US"/>
                    </w:rPr>
                    <w:t>2.2. Проведение тендеров и конкурсов страховых компаний при производственном страховании необходимо для…………</w:t>
                  </w:r>
                </w:p>
              </w:tc>
            </w:tr>
            <w:tr w:rsidR="001C2D40" w:rsidTr="001C2D40">
              <w:tc>
                <w:tcPr>
                  <w:tcW w:w="8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2.</w:t>
                  </w:r>
                  <w:proofErr w:type="gramStart"/>
                  <w:r>
                    <w:rPr>
                      <w:sz w:val="24"/>
                      <w:szCs w:val="24"/>
                      <w:lang w:eastAsia="en-US"/>
                    </w:rPr>
                    <w:t>3..</w:t>
                  </w:r>
                  <w:proofErr w:type="gramEnd"/>
                  <w:r>
                    <w:rPr>
                      <w:sz w:val="24"/>
                      <w:szCs w:val="24"/>
                      <w:lang w:eastAsia="en-US"/>
                    </w:rPr>
                    <w:t xml:space="preserve"> К методу управления рисками в страховой компании –Уклонение от риска относятся:</w:t>
                  </w:r>
                </w:p>
                <w:p w:rsidR="001C2D40" w:rsidRDefault="001C2D40" w:rsidP="001C2D40">
                  <w:pPr>
                    <w:pStyle w:val="af1"/>
                    <w:ind w:left="426" w:hanging="284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</w:rPr>
                    <w:t>А. Отказ от ненадежных контрагентов;</w:t>
                  </w:r>
                </w:p>
                <w:p w:rsidR="001C2D40" w:rsidRDefault="001C2D40" w:rsidP="001C2D40">
                  <w:pPr>
                    <w:pStyle w:val="af1"/>
                    <w:ind w:left="426" w:hanging="28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Б. Распределение ответственности между участниками;</w:t>
                  </w:r>
                </w:p>
                <w:p w:rsidR="001C2D40" w:rsidRDefault="001C2D40" w:rsidP="001C2D40">
                  <w:pPr>
                    <w:pStyle w:val="af1"/>
                    <w:ind w:left="426" w:hanging="28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В. Установление системы лимитов по контрагентам и операциям;</w:t>
                  </w:r>
                </w:p>
                <w:p w:rsidR="001C2D40" w:rsidRDefault="001C2D40" w:rsidP="001C2D40">
                  <w:pPr>
                    <w:pStyle w:val="af1"/>
                    <w:ind w:left="426" w:hanging="284"/>
                    <w:rPr>
                      <w:kern w:val="22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Г. Все вышеперечисленное.</w:t>
                  </w:r>
                  <w:r>
                    <w:rPr>
                      <w:kern w:val="22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1C2D40" w:rsidTr="001C2D40">
              <w:tc>
                <w:tcPr>
                  <w:tcW w:w="8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lastRenderedPageBreak/>
                    <w:t>2.4. К относительным показателям страхового рынка относятся: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А. Доля совокупной страховой премии в ВВП.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Б. Размер страховой премии на душу населения.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В. Структура страхового рынка по отраслям.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Г. Структура страхового рынка по регионам.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Д. Инвестиционная доходность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Е. Концентрация рынка.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Ж. Количество договоров с субъектами страхового рынка, осуществляющих сервисные функции</w:t>
                  </w:r>
                </w:p>
                <w:p w:rsidR="001C2D40" w:rsidRDefault="001C2D40" w:rsidP="001C2D40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З.</w:t>
                  </w:r>
                  <w:r w:rsidR="007C043F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eastAsia="en-US"/>
                    </w:rPr>
                    <w:t>Количество договоров, заключенных при участии страховых посредников.</w:t>
                  </w:r>
                </w:p>
                <w:p w:rsidR="00F20A92" w:rsidRDefault="00F20A92" w:rsidP="00F20A92">
                  <w:pPr>
                    <w:pStyle w:val="af1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2.5. Управление финансовыми потоками в страховой организации обусловливается:</w:t>
                  </w:r>
                </w:p>
                <w:p w:rsidR="00F20A92" w:rsidRDefault="00F20A92" w:rsidP="00F20A92">
                  <w:pPr>
                    <w:pStyle w:val="af1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А. Принципами доходности</w:t>
                  </w:r>
                </w:p>
                <w:p w:rsidR="00F20A92" w:rsidRDefault="00F20A92" w:rsidP="00F20A92">
                  <w:pPr>
                    <w:pStyle w:val="af1"/>
                    <w:ind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Б. Принципами случайности и вероятности наступления страховых событий</w:t>
                  </w:r>
                </w:p>
                <w:p w:rsidR="00F20A92" w:rsidRDefault="00F20A92" w:rsidP="00F20A92">
                  <w:pPr>
                    <w:spacing w:line="276" w:lineRule="auto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В. Принципами вторичного распределения рисков</w:t>
                  </w:r>
                </w:p>
                <w:p w:rsidR="001C2D40" w:rsidRDefault="001C2D40" w:rsidP="001C2D40">
                  <w:pPr>
                    <w:pStyle w:val="af1"/>
                    <w:ind w:left="426" w:hanging="284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6A6A60" w:rsidRPr="006A6A60" w:rsidRDefault="006A6A60" w:rsidP="006A6A60">
            <w:pPr>
              <w:widowControl/>
              <w:suppressAutoHyphens w:val="0"/>
              <w:overflowPunct w:val="0"/>
              <w:autoSpaceDN w:val="0"/>
              <w:spacing w:line="336" w:lineRule="auto"/>
              <w:contextualSpacing/>
              <w:textAlignment w:val="baseline"/>
              <w:rPr>
                <w:rFonts w:eastAsia="Noto Sans CJK SC"/>
                <w:bCs/>
                <w:kern w:val="3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099" w:type="dxa"/>
          </w:tcPr>
          <w:p w:rsidR="006A6A60" w:rsidRPr="006B0D15" w:rsidRDefault="00F3004B" w:rsidP="006A6A60">
            <w:pPr>
              <w:spacing w:line="360" w:lineRule="auto"/>
              <w:jc w:val="center"/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  <w:lastRenderedPageBreak/>
              <w:t xml:space="preserve">10 </w:t>
            </w:r>
            <w:r w:rsidR="006A6A60" w:rsidRPr="006B0D15"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  <w:t>баллов</w:t>
            </w:r>
          </w:p>
        </w:tc>
      </w:tr>
      <w:tr w:rsidR="006A6A60" w:rsidRPr="006A6A60" w:rsidTr="00852914">
        <w:tc>
          <w:tcPr>
            <w:tcW w:w="2925" w:type="dxa"/>
          </w:tcPr>
          <w:p w:rsidR="006A6A60" w:rsidRPr="006A6A60" w:rsidRDefault="006A6A60" w:rsidP="006A6A60">
            <w:pPr>
              <w:spacing w:line="360" w:lineRule="auto"/>
              <w:jc w:val="center"/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</w:pPr>
            <w:r w:rsidRPr="006A6A60"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  <w:t>3 вопрос</w:t>
            </w:r>
          </w:p>
        </w:tc>
        <w:tc>
          <w:tcPr>
            <w:tcW w:w="5547" w:type="dxa"/>
          </w:tcPr>
          <w:p w:rsidR="00603781" w:rsidRDefault="00603781" w:rsidP="006037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kern w:val="22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Практико-ориентированное задание (максимально 30 баллов)</w:t>
            </w:r>
          </w:p>
          <w:p w:rsidR="00603781" w:rsidRDefault="00603781" w:rsidP="00603781">
            <w:pPr>
              <w:autoSpaceDE w:val="0"/>
              <w:autoSpaceDN w:val="0"/>
              <w:adjustRightInd w:val="0"/>
              <w:jc w:val="both"/>
              <w:rPr>
                <w:kern w:val="22"/>
                <w:sz w:val="24"/>
                <w:szCs w:val="24"/>
              </w:rPr>
            </w:pPr>
          </w:p>
          <w:p w:rsidR="006A6A60" w:rsidRPr="006A6A60" w:rsidRDefault="00603781" w:rsidP="00603781">
            <w:pPr>
              <w:widowControl/>
              <w:suppressAutoHyphens w:val="0"/>
              <w:spacing w:after="200" w:line="276" w:lineRule="auto"/>
              <w:jc w:val="both"/>
              <w:rPr>
                <w:rFonts w:eastAsiaTheme="minorHAnsi"/>
                <w:sz w:val="24"/>
                <w:szCs w:val="24"/>
                <w:highlight w:val="yellow"/>
                <w:lang w:eastAsia="en-US"/>
              </w:rPr>
            </w:pPr>
            <w:r>
              <w:rPr>
                <w:kern w:val="22"/>
                <w:sz w:val="24"/>
                <w:szCs w:val="24"/>
              </w:rPr>
              <w:t xml:space="preserve"> Определите, какие риски характерны для предприятия нефтегазового комплекса, которое занимается добычей нефти, ее хранением в резервуарах, транспортировкой как по промысловым нефтепроводам, так и железнодорожными цистернами и предложите методы их управления. Дайте предложения по страховым программам, которые бы соответствовали соответствующему роду деятельности данного предприятия.</w:t>
            </w:r>
          </w:p>
          <w:p w:rsidR="006A6A60" w:rsidRPr="006A6A60" w:rsidRDefault="006A6A60" w:rsidP="006A6A60">
            <w:pPr>
              <w:widowControl/>
              <w:suppressAutoHyphens w:val="0"/>
              <w:overflowPunct w:val="0"/>
              <w:spacing w:after="200" w:line="276" w:lineRule="auto"/>
              <w:ind w:left="720"/>
              <w:contextualSpacing/>
              <w:jc w:val="both"/>
              <w:rPr>
                <w:rFonts w:eastAsiaTheme="minorHAns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099" w:type="dxa"/>
          </w:tcPr>
          <w:p w:rsidR="006A6A60" w:rsidRPr="006A6A60" w:rsidRDefault="006A6A60" w:rsidP="006A6A60">
            <w:pPr>
              <w:spacing w:line="360" w:lineRule="auto"/>
              <w:jc w:val="center"/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</w:pPr>
            <w:r w:rsidRPr="006A6A60">
              <w:rPr>
                <w:rFonts w:eastAsia="Calibri"/>
                <w:b/>
                <w:bCs/>
                <w:spacing w:val="10"/>
                <w:sz w:val="24"/>
                <w:szCs w:val="24"/>
                <w:lang w:eastAsia="en-US"/>
              </w:rPr>
              <w:t>30 баллов</w:t>
            </w:r>
          </w:p>
        </w:tc>
      </w:tr>
    </w:tbl>
    <w:p w:rsidR="006A6A60" w:rsidRDefault="006A6A60">
      <w:pPr>
        <w:ind w:firstLine="709"/>
        <w:jc w:val="both"/>
        <w:rPr>
          <w:b/>
          <w:sz w:val="28"/>
          <w:szCs w:val="28"/>
        </w:rPr>
      </w:pPr>
    </w:p>
    <w:p w:rsidR="006A6A60" w:rsidRDefault="006A6A60">
      <w:pPr>
        <w:ind w:firstLine="709"/>
        <w:jc w:val="both"/>
        <w:rPr>
          <w:b/>
          <w:sz w:val="28"/>
          <w:szCs w:val="28"/>
        </w:rPr>
      </w:pPr>
    </w:p>
    <w:p w:rsidR="001F79BB" w:rsidRDefault="001F79BB">
      <w:pPr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A71DFC" w:rsidRDefault="00AA4C8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A71DFC" w:rsidRDefault="00AA4C84">
      <w:pPr>
        <w:widowControl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Федерации. Часть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Глава 48.</w:t>
      </w:r>
    </w:p>
    <w:p w:rsidR="00A71DFC" w:rsidRPr="0057210F" w:rsidRDefault="00AA4C84">
      <w:pPr>
        <w:widowControl/>
        <w:numPr>
          <w:ilvl w:val="0"/>
          <w:numId w:val="7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Закон Российской Федерации «Об организации страхового дела в Российской Федерации» от 27.11.1992 N 4015-1 (в редакции).</w:t>
      </w:r>
    </w:p>
    <w:p w:rsidR="0057210F" w:rsidRPr="004D1790" w:rsidRDefault="0057210F">
      <w:pPr>
        <w:widowControl/>
        <w:numPr>
          <w:ilvl w:val="0"/>
          <w:numId w:val="7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Нормативные акты Центрального Банка России.</w:t>
      </w:r>
    </w:p>
    <w:p w:rsidR="00A71DFC" w:rsidRDefault="00AA4C8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Основная литература:</w:t>
      </w:r>
    </w:p>
    <w:p w:rsidR="00A71DFC" w:rsidRDefault="00AA4C8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proofErr w:type="gramStart"/>
      <w:r>
        <w:rPr>
          <w:bCs/>
          <w:sz w:val="28"/>
          <w:szCs w:val="28"/>
        </w:rPr>
        <w:t>Страхование :</w:t>
      </w:r>
      <w:proofErr w:type="gramEnd"/>
      <w:r>
        <w:rPr>
          <w:bCs/>
          <w:sz w:val="28"/>
          <w:szCs w:val="28"/>
        </w:rPr>
        <w:t xml:space="preserve"> учеб. для вузов / Л. А. Орланюк-Малицкая, С. Б. Богоявленский, Д. А. </w:t>
      </w:r>
      <w:proofErr w:type="spellStart"/>
      <w:r>
        <w:rPr>
          <w:bCs/>
          <w:sz w:val="28"/>
          <w:szCs w:val="28"/>
        </w:rPr>
        <w:t>Горулев</w:t>
      </w:r>
      <w:proofErr w:type="spellEnd"/>
      <w:r>
        <w:rPr>
          <w:bCs/>
          <w:sz w:val="28"/>
          <w:szCs w:val="28"/>
        </w:rPr>
        <w:t xml:space="preserve">  [и др.] ; под ред. Л. А. </w:t>
      </w:r>
      <w:proofErr w:type="spellStart"/>
      <w:r>
        <w:rPr>
          <w:bCs/>
          <w:sz w:val="28"/>
          <w:szCs w:val="28"/>
        </w:rPr>
        <w:t>Орланюк</w:t>
      </w:r>
      <w:proofErr w:type="spellEnd"/>
      <w:r>
        <w:rPr>
          <w:bCs/>
          <w:sz w:val="28"/>
          <w:szCs w:val="28"/>
        </w:rPr>
        <w:t xml:space="preserve">-Малицкой, С. Ю. Яновой ; Санкт-Петербургский гос. </w:t>
      </w:r>
      <w:proofErr w:type="spellStart"/>
      <w:r>
        <w:rPr>
          <w:bCs/>
          <w:sz w:val="28"/>
          <w:szCs w:val="28"/>
        </w:rPr>
        <w:t>экон</w:t>
      </w:r>
      <w:proofErr w:type="spellEnd"/>
      <w:r>
        <w:rPr>
          <w:bCs/>
          <w:sz w:val="28"/>
          <w:szCs w:val="28"/>
        </w:rPr>
        <w:t xml:space="preserve">. ун-т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4-е изд.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481 с.— (Высшее образование). — ISBN 978-5-534-12272-5. 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>. — URL:</w:t>
      </w:r>
      <w:r>
        <w:rPr>
          <w:rFonts w:ascii="Liberation Serif" w:hAnsi="Liberation Serif"/>
          <w:bCs/>
          <w:sz w:val="32"/>
          <w:szCs w:val="32"/>
        </w:rPr>
        <w:t xml:space="preserve"> </w:t>
      </w:r>
      <w:hyperlink r:id="rId8" w:tgtFrame="_blank">
        <w:r>
          <w:rPr>
            <w:rFonts w:ascii="Liberation Serif" w:hAnsi="Liberation Serif"/>
            <w:bCs/>
            <w:sz w:val="32"/>
            <w:szCs w:val="32"/>
          </w:rPr>
          <w:t>https://urait.ru/bcode/518615</w:t>
        </w:r>
      </w:hyperlink>
      <w:r>
        <w:rPr>
          <w:rFonts w:ascii="Liberation Serif" w:hAnsi="Liberation Serif"/>
          <w:bCs/>
          <w:sz w:val="32"/>
          <w:szCs w:val="32"/>
        </w:rPr>
        <w:t xml:space="preserve"> (</w:t>
      </w:r>
      <w:r>
        <w:rPr>
          <w:bCs/>
          <w:sz w:val="28"/>
          <w:szCs w:val="28"/>
        </w:rPr>
        <w:t xml:space="preserve">дата обращения: 18.01.2023).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71DFC" w:rsidRDefault="00AA4C8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bCs/>
          <w:spacing w:val="-7"/>
          <w:sz w:val="28"/>
          <w:szCs w:val="28"/>
        </w:rPr>
        <w:t>1.</w:t>
      </w:r>
      <w:r>
        <w:rPr>
          <w:sz w:val="28"/>
          <w:szCs w:val="28"/>
        </w:rPr>
        <w:t xml:space="preserve"> Страхование: экономика, организация, управление. В 2 т. / А. Н. </w:t>
      </w:r>
      <w:proofErr w:type="spellStart"/>
      <w:r>
        <w:rPr>
          <w:sz w:val="28"/>
          <w:szCs w:val="28"/>
        </w:rPr>
        <w:t>Базанов</w:t>
      </w:r>
      <w:proofErr w:type="spellEnd"/>
      <w:r>
        <w:rPr>
          <w:sz w:val="28"/>
          <w:szCs w:val="28"/>
        </w:rPr>
        <w:t xml:space="preserve">, Л. В. Белинская, И. Л. </w:t>
      </w:r>
      <w:proofErr w:type="spellStart"/>
      <w:r>
        <w:rPr>
          <w:sz w:val="28"/>
          <w:szCs w:val="28"/>
        </w:rPr>
        <w:t>Вещунова</w:t>
      </w:r>
      <w:proofErr w:type="spellEnd"/>
      <w:r>
        <w:rPr>
          <w:sz w:val="28"/>
          <w:szCs w:val="28"/>
        </w:rPr>
        <w:t xml:space="preserve">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Г. В. Черновой.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Экономика, 2010. – (Учебники экономического </w:t>
      </w:r>
      <w:proofErr w:type="gramStart"/>
      <w:r>
        <w:rPr>
          <w:sz w:val="28"/>
          <w:szCs w:val="28"/>
        </w:rPr>
        <w:t>фак-та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СпбГУ</w:t>
      </w:r>
      <w:proofErr w:type="spellEnd"/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2.Страхование и управление </w:t>
      </w:r>
      <w:proofErr w:type="gramStart"/>
      <w:r>
        <w:rPr>
          <w:sz w:val="28"/>
          <w:szCs w:val="28"/>
        </w:rPr>
        <w:t>рисками :</w:t>
      </w:r>
      <w:proofErr w:type="gramEnd"/>
      <w:r>
        <w:rPr>
          <w:sz w:val="28"/>
          <w:szCs w:val="28"/>
        </w:rPr>
        <w:t xml:space="preserve"> учеб. для вузов / Г. В. Чернова, А. Н. </w:t>
      </w:r>
      <w:proofErr w:type="spellStart"/>
      <w:r>
        <w:rPr>
          <w:sz w:val="28"/>
          <w:szCs w:val="28"/>
        </w:rPr>
        <w:t>Базанов</w:t>
      </w:r>
      <w:proofErr w:type="spellEnd"/>
      <w:r>
        <w:rPr>
          <w:sz w:val="28"/>
          <w:szCs w:val="28"/>
        </w:rPr>
        <w:t xml:space="preserve">, С. А. Белозеров [и др.] ; под ред. Г. В. Черновой.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767 с. — (Высшее образование). — ISBN 978-5-534-15794-9.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https://urait.ru/bcode/509745 </w:t>
      </w:r>
      <w:bookmarkStart w:id="1" w:name="_Hlk118552451"/>
      <w:r>
        <w:rPr>
          <w:sz w:val="28"/>
          <w:szCs w:val="28"/>
        </w:rPr>
        <w:t xml:space="preserve">(дата обращения: 18.01.2023). </w:t>
      </w:r>
      <w:bookmarkEnd w:id="1"/>
      <w:r>
        <w:rPr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9">
        <w:r>
          <w:rPr>
            <w:sz w:val="28"/>
            <w:szCs w:val="28"/>
          </w:rPr>
          <w:t>Кириллова, Н. В.</w:t>
        </w:r>
      </w:hyperlink>
      <w:r>
        <w:rPr>
          <w:sz w:val="28"/>
          <w:szCs w:val="28"/>
        </w:rPr>
        <w:t xml:space="preserve"> Риски потребителей страховых услуг в процессе реорганизации страхового бизнеса. – Текст : электронный // </w:t>
      </w:r>
      <w:hyperlink r:id="rId10" w:tgtFrame="Путеводитель предпринимателя">
        <w:r>
          <w:rPr>
            <w:sz w:val="28"/>
            <w:szCs w:val="28"/>
          </w:rPr>
          <w:t>Вестник Финансового университета.</w:t>
        </w:r>
      </w:hyperlink>
      <w:r>
        <w:rPr>
          <w:sz w:val="28"/>
          <w:szCs w:val="28"/>
        </w:rPr>
        <w:t xml:space="preserve"> – 2013. – № 1. – С. 46-56. –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– URL: </w:t>
      </w:r>
      <w:hyperlink r:id="rId11">
        <w:r>
          <w:rPr>
            <w:sz w:val="28"/>
            <w:szCs w:val="28"/>
          </w:rPr>
          <w:t>http://lpvserver190/fulltext/art2013/bv374.pdf</w:t>
        </w:r>
      </w:hyperlink>
      <w:r>
        <w:rPr>
          <w:sz w:val="28"/>
          <w:szCs w:val="28"/>
        </w:rPr>
        <w:t xml:space="preserve"> (дата обращения: 18.01.2023). 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Кириллова, Н. В. Страхование промышленных предприятий: теория, методология, </w:t>
      </w:r>
      <w:proofErr w:type="gramStart"/>
      <w:r>
        <w:rPr>
          <w:sz w:val="28"/>
          <w:szCs w:val="28"/>
        </w:rPr>
        <w:t>практика :</w:t>
      </w:r>
      <w:proofErr w:type="gramEnd"/>
      <w:r>
        <w:rPr>
          <w:sz w:val="28"/>
          <w:szCs w:val="28"/>
        </w:rPr>
        <w:t xml:space="preserve"> монография.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Экономика, 2007. – 292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ascii="Liberation Serif" w:hAnsi="Liberation Serif"/>
          <w:sz w:val="28"/>
          <w:szCs w:val="28"/>
        </w:rPr>
        <w:t>Вяткин, В. Н. Рис</w:t>
      </w:r>
      <w:r>
        <w:rPr>
          <w:sz w:val="28"/>
          <w:szCs w:val="28"/>
        </w:rPr>
        <w:t>к-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учебник / В. Н. Вяткин, В. А. </w:t>
      </w:r>
      <w:proofErr w:type="spellStart"/>
      <w:r>
        <w:rPr>
          <w:sz w:val="28"/>
          <w:szCs w:val="28"/>
        </w:rPr>
        <w:t>Гамза</w:t>
      </w:r>
      <w:proofErr w:type="spellEnd"/>
      <w:r>
        <w:rPr>
          <w:sz w:val="28"/>
          <w:szCs w:val="28"/>
        </w:rPr>
        <w:t xml:space="preserve">, Ф. В. Маевский.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365 с. — (Высшее образование). — ISBN 978-5-9916-3502-8.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2" w:tgtFrame="_blank">
        <w:r>
          <w:rPr>
            <w:sz w:val="28"/>
            <w:szCs w:val="28"/>
          </w:rPr>
          <w:t>https://urait.ru/bcode/511018</w:t>
        </w:r>
      </w:hyperlink>
      <w:r>
        <w:rPr>
          <w:sz w:val="28"/>
          <w:szCs w:val="28"/>
        </w:rPr>
        <w:t xml:space="preserve"> (дата обращения: 18.01.2023).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DFC" w:rsidRDefault="00A71DFC">
      <w:pPr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 xml:space="preserve">еречень ресурсов информационно-телекоммуникационной сети </w:t>
      </w:r>
      <w:r>
        <w:rPr>
          <w:b/>
          <w:bCs/>
          <w:sz w:val="28"/>
          <w:szCs w:val="28"/>
        </w:rPr>
        <w:lastRenderedPageBreak/>
        <w:t>«Интернет», необходимых для освоения дисциплины</w:t>
      </w: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Официальный сайт Центрального Банка Российской Федерации </w:t>
      </w:r>
      <w:hyperlink r:id="rId13">
        <w:r>
          <w:rPr>
            <w:sz w:val="28"/>
            <w:szCs w:val="28"/>
          </w:rPr>
          <w:t>www.cb.ru</w:t>
        </w:r>
      </w:hyperlink>
      <w:r>
        <w:rPr>
          <w:color w:val="000000"/>
          <w:sz w:val="28"/>
          <w:szCs w:val="28"/>
        </w:rPr>
        <w:t>.</w:t>
      </w:r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Официальный сайт министерства финансов Российской Федерации </w:t>
      </w:r>
      <w:hyperlink r:id="rId14">
        <w:r>
          <w:rPr>
            <w:sz w:val="28"/>
            <w:szCs w:val="28"/>
          </w:rPr>
          <w:t>www.minfin.ru</w:t>
        </w:r>
      </w:hyperlink>
      <w:r>
        <w:rPr>
          <w:sz w:val="28"/>
          <w:szCs w:val="28"/>
        </w:rPr>
        <w:t xml:space="preserve"> </w:t>
      </w:r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Официальный сайт Международная ассоциация страхового надзора (МАСН) </w:t>
      </w:r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  <w:rPr>
          <w:rStyle w:val="-"/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Официальный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сайт</w:t>
      </w:r>
      <w:r>
        <w:rPr>
          <w:color w:val="000000"/>
          <w:sz w:val="28"/>
          <w:szCs w:val="28"/>
          <w:lang w:val="en-US"/>
        </w:rPr>
        <w:t xml:space="preserve"> The </w:t>
      </w:r>
      <w:proofErr w:type="spellStart"/>
      <w:r>
        <w:rPr>
          <w:color w:val="000000"/>
          <w:sz w:val="28"/>
          <w:szCs w:val="28"/>
          <w:lang w:val="en-US"/>
        </w:rPr>
        <w:t>Organisation</w:t>
      </w:r>
      <w:proofErr w:type="spellEnd"/>
      <w:r>
        <w:rPr>
          <w:color w:val="000000"/>
          <w:sz w:val="28"/>
          <w:szCs w:val="28"/>
          <w:lang w:val="en-US"/>
        </w:rPr>
        <w:t xml:space="preserve"> for Economic Co-operation and Development </w:t>
      </w:r>
      <w:hyperlink r:id="rId15">
        <w:r>
          <w:rPr>
            <w:sz w:val="28"/>
            <w:szCs w:val="28"/>
            <w:lang w:val="en-US"/>
          </w:rPr>
          <w:t>www.oecd.org</w:t>
        </w:r>
      </w:hyperlink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Официальный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сайт</w:t>
      </w:r>
      <w:r>
        <w:rPr>
          <w:color w:val="000000"/>
          <w:sz w:val="28"/>
          <w:szCs w:val="28"/>
          <w:lang w:val="en-US"/>
        </w:rPr>
        <w:t xml:space="preserve"> The European Insurance and Occupational Pensions Authority (EIOPA) </w:t>
      </w:r>
      <w:hyperlink r:id="rId16">
        <w:r>
          <w:rPr>
            <w:sz w:val="28"/>
            <w:szCs w:val="28"/>
            <w:lang w:val="en-US"/>
          </w:rPr>
          <w:t>www.eiopa</w:t>
        </w:r>
      </w:hyperlink>
      <w:r>
        <w:rPr>
          <w:sz w:val="28"/>
          <w:szCs w:val="28"/>
          <w:lang w:val="en-US"/>
        </w:rPr>
        <w:t xml:space="preserve"> </w:t>
      </w:r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Всероссийский Союз страховщиков </w:t>
      </w:r>
      <w:hyperlink r:id="rId17">
        <w:r>
          <w:rPr>
            <w:color w:val="000000"/>
            <w:sz w:val="28"/>
            <w:szCs w:val="28"/>
          </w:rPr>
          <w:t>www.ins-union.ru</w:t>
        </w:r>
      </w:hyperlink>
      <w:r>
        <w:rPr>
          <w:color w:val="000000"/>
          <w:sz w:val="28"/>
          <w:szCs w:val="28"/>
        </w:rPr>
        <w:t xml:space="preserve"> </w:t>
      </w:r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8">
        <w:r>
          <w:rPr>
            <w:rFonts w:ascii="Liberation Serif" w:hAnsi="Liberation Serif"/>
            <w:color w:val="000000" w:themeColor="text1"/>
            <w:sz w:val="28"/>
            <w:szCs w:val="28"/>
          </w:rPr>
          <w:t>http://elib.fa.ru/</w:t>
        </w:r>
      </w:hyperlink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</w:pPr>
      <w:r>
        <w:rPr>
          <w:rStyle w:val="-"/>
          <w:rFonts w:ascii="Liberation Serif" w:hAnsi="Liberation Serif"/>
          <w:color w:val="000000" w:themeColor="text1"/>
          <w:sz w:val="28"/>
          <w:szCs w:val="28"/>
        </w:rPr>
        <w:t>Э</w:t>
      </w:r>
      <w:r>
        <w:rPr>
          <w:rFonts w:ascii="Liberation Serif" w:hAnsi="Liberation Serif"/>
          <w:color w:val="000000" w:themeColor="text1"/>
          <w:sz w:val="28"/>
          <w:szCs w:val="28"/>
        </w:rPr>
        <w:t xml:space="preserve">лектронно-библиотечная система BOOK.RU </w:t>
      </w:r>
      <w:hyperlink r:id="rId19">
        <w:r>
          <w:rPr>
            <w:rFonts w:ascii="Liberation Serif" w:hAnsi="Liberation Serif"/>
            <w:color w:val="000000" w:themeColor="text1"/>
            <w:sz w:val="28"/>
            <w:szCs w:val="28"/>
          </w:rPr>
          <w:t>http://www.book.ru</w:t>
        </w:r>
      </w:hyperlink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Liberation Serif" w:hAnsi="Liberation Serif"/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20">
        <w:r>
          <w:rPr>
            <w:rFonts w:ascii="Liberation Serif" w:hAnsi="Liberation Serif"/>
            <w:color w:val="000000" w:themeColor="text1"/>
            <w:sz w:val="28"/>
            <w:szCs w:val="28"/>
          </w:rPr>
          <w:t>http://www.znanium.com</w:t>
        </w:r>
      </w:hyperlink>
    </w:p>
    <w:p w:rsidR="00A71DFC" w:rsidRDefault="00AA4C84">
      <w:pPr>
        <w:pStyle w:val="30"/>
        <w:widowControl/>
        <w:numPr>
          <w:ilvl w:val="1"/>
          <w:numId w:val="8"/>
        </w:numPr>
        <w:spacing w:after="0" w:line="36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 Электронно-библиотечная система издательства «ЮРАЙТ» https://urait.ru/</w:t>
      </w: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p w:rsidR="00A71DFC" w:rsidRDefault="00AA4C84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A71DFC" w:rsidRDefault="00A71DFC">
      <w:pPr>
        <w:keepNext/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изучения теоретического учебного материала студент руководствуется лекционным материалом, нормативной литературой, основной и дополнительной литературой на основе тематики лекций. Поэтапное изучение предмета предполагает повторение дисциплин базовой части. </w:t>
      </w:r>
    </w:p>
    <w:p w:rsidR="00A71DFC" w:rsidRDefault="00AA4C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 к практическим и семинарским занятиям студент использует Интернет-ресурсы, выполняет домашние задания, готовит доклады и презентации с использованием дополнительной литературы и материалов с официальных сайтов, в том числе сайтов европейских страховых компаний и ассоциаций и союзов, готовит вопросы по темам для выступления на дискуссиях, решения практических задач, решения тестовых заданий по выборочным вопросам лекционных тем.</w:t>
      </w:r>
    </w:p>
    <w:p w:rsidR="00A71DFC" w:rsidRDefault="00AA4C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Формами внеаудиторной самостоятельной работы являются внеаудиторное изучение материалов по темам лекций, самостоятельная работа с использованием Интернет-технологий, подготовка</w:t>
      </w:r>
      <w:r w:rsidR="001F79BB">
        <w:rPr>
          <w:sz w:val="28"/>
          <w:szCs w:val="28"/>
        </w:rPr>
        <w:t xml:space="preserve"> домашнего творческого задания</w:t>
      </w:r>
      <w:r>
        <w:rPr>
          <w:sz w:val="28"/>
          <w:szCs w:val="28"/>
        </w:rPr>
        <w:t xml:space="preserve">. Виды заданий для самостоятельной работы: подготовка презентаций, расчеты с применением </w:t>
      </w:r>
      <w:r>
        <w:rPr>
          <w:sz w:val="28"/>
          <w:szCs w:val="28"/>
        </w:rPr>
        <w:lastRenderedPageBreak/>
        <w:t>современных математических моделей, разработка проекта с использованием статистических методов, подготовка аналитического доклада.</w:t>
      </w:r>
    </w:p>
    <w:p w:rsidR="00A71DFC" w:rsidRDefault="00AA4C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 к семинарским занятиям студенты должны последовательно осуществлять следующие действия: изучить нормативную и законодательную литературу по теме; подобрать на информационных порталах статистику</w:t>
      </w:r>
      <w:r w:rsidR="001F79BB">
        <w:rPr>
          <w:sz w:val="28"/>
          <w:szCs w:val="28"/>
        </w:rPr>
        <w:t xml:space="preserve"> по изучаемой теме</w:t>
      </w:r>
      <w:r>
        <w:rPr>
          <w:sz w:val="28"/>
          <w:szCs w:val="28"/>
        </w:rPr>
        <w:t xml:space="preserve">, повторить лекционный материал и сформулировать вопросы по теме. </w:t>
      </w:r>
    </w:p>
    <w:p w:rsidR="00A71DFC" w:rsidRDefault="00AA4C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самостоятельной работы в подгруппе подобрать материалы по выбранному</w:t>
      </w:r>
      <w:r w:rsidR="001F79BB">
        <w:rPr>
          <w:sz w:val="28"/>
          <w:szCs w:val="28"/>
        </w:rPr>
        <w:t xml:space="preserve"> вопросу</w:t>
      </w:r>
      <w:r>
        <w:rPr>
          <w:sz w:val="28"/>
          <w:szCs w:val="28"/>
        </w:rPr>
        <w:t>, выполнить задание, сделать</w:t>
      </w:r>
      <w:r w:rsidR="001F79BB">
        <w:rPr>
          <w:sz w:val="28"/>
          <w:szCs w:val="28"/>
        </w:rPr>
        <w:t xml:space="preserve"> конспект или аналитическую записку</w:t>
      </w:r>
      <w:r>
        <w:rPr>
          <w:sz w:val="28"/>
          <w:szCs w:val="28"/>
        </w:rPr>
        <w:t>. Контроль за осуществлением самостоятельной работы осуществляется путем выборочного устного опроса, проверки письменных заданий Контроль со стороны преподавателя осуществляется в индивидуальной</w:t>
      </w:r>
      <w:r w:rsidR="00451316">
        <w:rPr>
          <w:sz w:val="28"/>
          <w:szCs w:val="28"/>
        </w:rPr>
        <w:t xml:space="preserve"> </w:t>
      </w:r>
      <w:r>
        <w:rPr>
          <w:sz w:val="28"/>
          <w:szCs w:val="28"/>
        </w:rPr>
        <w:t>и групповой формах. Оценка самостоятельной работы учитывается при проведении аттестации и зачета.</w:t>
      </w:r>
    </w:p>
    <w:p w:rsidR="00A71DFC" w:rsidRDefault="00AA4C84">
      <w:pPr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написанию домашнего творческого задания.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rFonts w:ascii="Calibri" w:hAnsi="Calibri"/>
          <w:color w:val="000000"/>
          <w:sz w:val="24"/>
          <w:szCs w:val="24"/>
        </w:rPr>
        <w:t xml:space="preserve">      </w:t>
      </w:r>
      <w:r>
        <w:rPr>
          <w:color w:val="000000"/>
          <w:sz w:val="28"/>
          <w:szCs w:val="28"/>
        </w:rPr>
        <w:t xml:space="preserve">Домашнее творческое задание является одной из форм внеаудиторной самостоятельной работы студентов в рамках дисциплин и представляет собой работу творческого характера.    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Целью выполнения домашнего творческого задания является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 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Примерный перечень тем домашнего творческого задания содержится в рабочей программе дисциплины.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Домашнее творческое задание студента должно включать: описание цели и задач работы; круг рассматриваемых проблем и методы их решения; результаты анализа используемого материала, их интерпретация и общие выводы. При выполнении </w:t>
      </w:r>
      <w:r>
        <w:rPr>
          <w:color w:val="000000"/>
          <w:sz w:val="28"/>
          <w:szCs w:val="28"/>
        </w:rPr>
        <w:lastRenderedPageBreak/>
        <w:t xml:space="preserve">домашнего творческого задания используются современные информационные средства поиска, обработки и анализа материала, базы данных. 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Объем домашнего творческого задания- не более 10 страниц. 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Видами домашних творческих заданий могут являться разработка    сценария деловой и ролевой игры с последующей ее реализацией на семинарском занятии; одной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 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</w:t>
      </w:r>
    </w:p>
    <w:p w:rsidR="00A71DFC" w:rsidRDefault="00AA4C84">
      <w:pPr>
        <w:widowControl/>
        <w:shd w:val="clear" w:color="auto" w:fill="FFFFFF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Оценка домашнего творческого задания осуществляется в процессе текущего контроля успеваемости студентов</w:t>
      </w:r>
    </w:p>
    <w:p w:rsidR="00A71DFC" w:rsidRDefault="00A71DFC">
      <w:pPr>
        <w:keepNext/>
        <w:ind w:firstLine="709"/>
        <w:jc w:val="both"/>
        <w:rPr>
          <w:b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A71DFC" w:rsidRDefault="00AA4C84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531614950"/>
      <w:bookmarkStart w:id="3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"/>
      <w:bookmarkEnd w:id="3"/>
    </w:p>
    <w:p w:rsidR="00A71DFC" w:rsidRPr="0017785F" w:rsidRDefault="00AA4C8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" w:name="_Toc531614951"/>
      <w:bookmarkStart w:id="5" w:name="_Toc531686468"/>
      <w:r w:rsidRPr="0017785F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17785F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17785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17785F">
        <w:rPr>
          <w:rFonts w:eastAsia="Calibri"/>
          <w:bCs/>
          <w:kern w:val="2"/>
          <w:sz w:val="28"/>
          <w:szCs w:val="28"/>
        </w:rPr>
        <w:t>.</w:t>
      </w:r>
      <w:bookmarkEnd w:id="4"/>
      <w:bookmarkEnd w:id="5"/>
    </w:p>
    <w:p w:rsidR="00A71DFC" w:rsidRPr="0017785F" w:rsidRDefault="00AA4C8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" w:name="_Toc531614952"/>
      <w:bookmarkStart w:id="7" w:name="_Toc531686469"/>
      <w:r w:rsidRPr="0017785F">
        <w:rPr>
          <w:rFonts w:eastAsia="Calibri"/>
          <w:bCs/>
          <w:kern w:val="2"/>
          <w:sz w:val="28"/>
          <w:szCs w:val="28"/>
        </w:rPr>
        <w:t xml:space="preserve">2. </w:t>
      </w:r>
      <w:r w:rsidRPr="004E0B7A">
        <w:rPr>
          <w:rFonts w:eastAsia="Calibri"/>
          <w:bCs/>
          <w:kern w:val="2"/>
          <w:sz w:val="28"/>
          <w:szCs w:val="28"/>
        </w:rPr>
        <w:t>Антивирус</w:t>
      </w:r>
      <w:r w:rsidRPr="0017785F">
        <w:rPr>
          <w:rFonts w:eastAsia="Calibri"/>
          <w:bCs/>
          <w:kern w:val="2"/>
          <w:sz w:val="28"/>
          <w:szCs w:val="28"/>
        </w:rPr>
        <w:t xml:space="preserve"> </w:t>
      </w:r>
      <w:r w:rsidR="00451316" w:rsidRPr="004E0B7A"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6"/>
      <w:bookmarkEnd w:id="7"/>
    </w:p>
    <w:p w:rsidR="00A71DFC" w:rsidRPr="0017785F" w:rsidRDefault="00AA4C84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и</w:t>
      </w:r>
      <w:r w:rsidRPr="0017785F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</w:rPr>
        <w:t>др</w:t>
      </w:r>
      <w:r w:rsidRPr="0017785F">
        <w:rPr>
          <w:rFonts w:eastAsia="Calibri"/>
          <w:bCs/>
          <w:kern w:val="2"/>
          <w:sz w:val="28"/>
          <w:szCs w:val="28"/>
        </w:rPr>
        <w:t>.</w:t>
      </w:r>
    </w:p>
    <w:p w:rsidR="00A71DFC" w:rsidRDefault="00AA4C84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8" w:name="_Toc531614953"/>
      <w:bookmarkStart w:id="9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Пакет программ MS </w:t>
      </w:r>
      <w:proofErr w:type="spellStart"/>
      <w:r>
        <w:rPr>
          <w:color w:val="000000"/>
          <w:sz w:val="28"/>
          <w:szCs w:val="28"/>
        </w:rPr>
        <w:t>Office</w:t>
      </w:r>
      <w:proofErr w:type="spellEnd"/>
      <w:r>
        <w:rPr>
          <w:color w:val="000000"/>
          <w:sz w:val="28"/>
          <w:szCs w:val="28"/>
        </w:rPr>
        <w:t>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</w:t>
      </w:r>
      <w:proofErr w:type="spellStart"/>
      <w:r>
        <w:rPr>
          <w:color w:val="000000"/>
          <w:sz w:val="28"/>
          <w:szCs w:val="28"/>
        </w:rPr>
        <w:t>Risk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Explorer</w:t>
      </w:r>
      <w:proofErr w:type="spellEnd"/>
      <w:r>
        <w:rPr>
          <w:color w:val="000000"/>
          <w:sz w:val="28"/>
          <w:szCs w:val="28"/>
        </w:rPr>
        <w:t>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База данных экономических индикаторов Всемирного Банка.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Статистическая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база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данных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Международного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валютного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фонда</w:t>
      </w:r>
      <w:r>
        <w:rPr>
          <w:color w:val="000000"/>
          <w:sz w:val="28"/>
          <w:szCs w:val="28"/>
          <w:lang w:val="en-US"/>
        </w:rPr>
        <w:t xml:space="preserve"> World Economic Outlook Database, IMF International Financial Statistics.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Электронная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библиотека</w:t>
      </w:r>
      <w:r>
        <w:rPr>
          <w:color w:val="000000"/>
          <w:sz w:val="28"/>
          <w:szCs w:val="28"/>
          <w:lang w:val="en-US"/>
        </w:rPr>
        <w:t xml:space="preserve"> Social Science Research Network.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исследований страхового рынка агентства </w:t>
      </w:r>
      <w:r>
        <w:rPr>
          <w:color w:val="000000"/>
          <w:sz w:val="28"/>
          <w:szCs w:val="28"/>
          <w:lang w:val="en-US"/>
        </w:rPr>
        <w:t>Swiss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re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Sigma</w:t>
      </w:r>
      <w:r>
        <w:rPr>
          <w:color w:val="000000"/>
          <w:sz w:val="28"/>
          <w:szCs w:val="28"/>
        </w:rPr>
        <w:t>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База научных статей Национального бюро экономических исследований (NBER).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база Российской государственной библиотеки (РГБ).</w:t>
      </w:r>
    </w:p>
    <w:p w:rsidR="00A71DFC" w:rsidRDefault="00AA4C84">
      <w:pPr>
        <w:widowControl/>
        <w:numPr>
          <w:ilvl w:val="0"/>
          <w:numId w:val="9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Система </w:t>
      </w:r>
      <w:r>
        <w:rPr>
          <w:sz w:val="28"/>
          <w:szCs w:val="28"/>
          <w:lang w:val="en-US"/>
        </w:rPr>
        <w:t>Bloomberg</w:t>
      </w:r>
    </w:p>
    <w:p w:rsidR="00A71DFC" w:rsidRDefault="00A71DFC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</w:p>
    <w:p w:rsidR="00A71DFC" w:rsidRDefault="00AA4C8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71DFC" w:rsidRDefault="00AA4C8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:rsidR="00A71DFC" w:rsidRDefault="00A71DFC">
      <w:pPr>
        <w:ind w:firstLine="709"/>
        <w:jc w:val="both"/>
        <w:rPr>
          <w:bCs/>
          <w:sz w:val="28"/>
          <w:szCs w:val="28"/>
        </w:rPr>
      </w:pPr>
    </w:p>
    <w:p w:rsidR="00A71DFC" w:rsidRDefault="00AA4C8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Оборудованная учебная аудитория;</w:t>
      </w:r>
    </w:p>
    <w:p w:rsidR="00A71DFC" w:rsidRDefault="00AA4C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Библиотечный фонд, методический фонд;</w:t>
      </w:r>
    </w:p>
    <w:p w:rsidR="00A71DFC" w:rsidRDefault="00AA4C8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Компьютер с выходом в Интернет для индивидуальной и </w:t>
      </w:r>
    </w:p>
    <w:p w:rsidR="00A71DFC" w:rsidRDefault="00AA4C8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самостоятельной работы</w:t>
      </w:r>
    </w:p>
    <w:p w:rsidR="00A71DFC" w:rsidRDefault="00A71DFC">
      <w:pPr>
        <w:spacing w:line="360" w:lineRule="auto"/>
      </w:pPr>
    </w:p>
    <w:p w:rsidR="00A71DFC" w:rsidRDefault="00A71DFC">
      <w:pPr>
        <w:ind w:firstLine="709"/>
        <w:jc w:val="both"/>
        <w:rPr>
          <w:b/>
          <w:bCs/>
          <w:sz w:val="28"/>
          <w:szCs w:val="28"/>
        </w:rPr>
      </w:pPr>
    </w:p>
    <w:sectPr w:rsidR="00A71DFC" w:rsidSect="004E0B7A">
      <w:headerReference w:type="default" r:id="rId21"/>
      <w:pgSz w:w="11906" w:h="16838"/>
      <w:pgMar w:top="993" w:right="567" w:bottom="1134" w:left="1134" w:header="708" w:footer="0" w:gutter="0"/>
      <w:pgNumType w:start="4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C8F" w:rsidRDefault="006C3C8F">
      <w:r>
        <w:separator/>
      </w:r>
    </w:p>
  </w:endnote>
  <w:endnote w:type="continuationSeparator" w:id="0">
    <w:p w:rsidR="006C3C8F" w:rsidRDefault="006C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 Sans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C8F" w:rsidRDefault="006C3C8F">
      <w:r>
        <w:separator/>
      </w:r>
    </w:p>
  </w:footnote>
  <w:footnote w:type="continuationSeparator" w:id="0">
    <w:p w:rsidR="006C3C8F" w:rsidRDefault="006C3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FE" w:rsidRDefault="00CA1BFE">
    <w:pPr>
      <w:pStyle w:val="af5"/>
      <w:jc w:val="center"/>
    </w:pPr>
  </w:p>
  <w:p w:rsidR="00CA1BFE" w:rsidRDefault="00CA1BFE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275C"/>
    <w:multiLevelType w:val="multilevel"/>
    <w:tmpl w:val="75B0847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BEF717C"/>
    <w:multiLevelType w:val="hybridMultilevel"/>
    <w:tmpl w:val="2B1AE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725A5"/>
    <w:multiLevelType w:val="multilevel"/>
    <w:tmpl w:val="D8B63C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1CB302E"/>
    <w:multiLevelType w:val="multilevel"/>
    <w:tmpl w:val="1DFCA516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4" w15:restartNumberingAfterBreak="0">
    <w:nsid w:val="23D67450"/>
    <w:multiLevelType w:val="multilevel"/>
    <w:tmpl w:val="C2803B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E10281"/>
    <w:multiLevelType w:val="multilevel"/>
    <w:tmpl w:val="7DC0C3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66F261E"/>
    <w:multiLevelType w:val="multilevel"/>
    <w:tmpl w:val="13E24B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722971"/>
    <w:multiLevelType w:val="multilevel"/>
    <w:tmpl w:val="411420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E2117B0"/>
    <w:multiLevelType w:val="multilevel"/>
    <w:tmpl w:val="FC5E356C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ascii="Liberation Serif" w:hAnsi="Liberation Serif"/>
        <w:color w:val="00000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9110B7"/>
    <w:multiLevelType w:val="multilevel"/>
    <w:tmpl w:val="0282776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30E77C0"/>
    <w:multiLevelType w:val="multilevel"/>
    <w:tmpl w:val="B5725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56B31A5"/>
    <w:multiLevelType w:val="hybridMultilevel"/>
    <w:tmpl w:val="75C0AF50"/>
    <w:lvl w:ilvl="0" w:tplc="F94EEC8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C50B3"/>
    <w:multiLevelType w:val="multilevel"/>
    <w:tmpl w:val="3BFCBA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C306838"/>
    <w:multiLevelType w:val="multilevel"/>
    <w:tmpl w:val="D4F658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74E743A"/>
    <w:multiLevelType w:val="multilevel"/>
    <w:tmpl w:val="45DEC2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71AB7C63"/>
    <w:multiLevelType w:val="multilevel"/>
    <w:tmpl w:val="826CF8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9F15ED5"/>
    <w:multiLevelType w:val="multilevel"/>
    <w:tmpl w:val="937A24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0"/>
  </w:num>
  <w:num w:numId="6">
    <w:abstractNumId w:val="12"/>
  </w:num>
  <w:num w:numId="7">
    <w:abstractNumId w:val="9"/>
  </w:num>
  <w:num w:numId="8">
    <w:abstractNumId w:val="8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13"/>
  </w:num>
  <w:num w:numId="14">
    <w:abstractNumId w:val="16"/>
  </w:num>
  <w:num w:numId="15">
    <w:abstractNumId w:val="6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FC"/>
    <w:rsid w:val="00013660"/>
    <w:rsid w:val="00022305"/>
    <w:rsid w:val="000532A0"/>
    <w:rsid w:val="0009508B"/>
    <w:rsid w:val="000977A6"/>
    <w:rsid w:val="000E6C1E"/>
    <w:rsid w:val="000F276B"/>
    <w:rsid w:val="00106A15"/>
    <w:rsid w:val="001376E1"/>
    <w:rsid w:val="001513C0"/>
    <w:rsid w:val="0016048C"/>
    <w:rsid w:val="0017785F"/>
    <w:rsid w:val="001A4044"/>
    <w:rsid w:val="001B4802"/>
    <w:rsid w:val="001C2D40"/>
    <w:rsid w:val="001D2FB7"/>
    <w:rsid w:val="001F79BB"/>
    <w:rsid w:val="00203DD1"/>
    <w:rsid w:val="00253C96"/>
    <w:rsid w:val="002A697C"/>
    <w:rsid w:val="00330B38"/>
    <w:rsid w:val="003402CB"/>
    <w:rsid w:val="00346DEC"/>
    <w:rsid w:val="003758C2"/>
    <w:rsid w:val="003960A4"/>
    <w:rsid w:val="003B4D6A"/>
    <w:rsid w:val="003C37F5"/>
    <w:rsid w:val="003D59B2"/>
    <w:rsid w:val="003E41A6"/>
    <w:rsid w:val="003E6923"/>
    <w:rsid w:val="003F1B7C"/>
    <w:rsid w:val="003F7218"/>
    <w:rsid w:val="00400A02"/>
    <w:rsid w:val="0040418B"/>
    <w:rsid w:val="00450E91"/>
    <w:rsid w:val="00451316"/>
    <w:rsid w:val="004A3084"/>
    <w:rsid w:val="004A597E"/>
    <w:rsid w:val="004D1790"/>
    <w:rsid w:val="004D3BE3"/>
    <w:rsid w:val="004E0B7A"/>
    <w:rsid w:val="004F37A7"/>
    <w:rsid w:val="00556BDC"/>
    <w:rsid w:val="0057210F"/>
    <w:rsid w:val="005A6750"/>
    <w:rsid w:val="005C69B8"/>
    <w:rsid w:val="005F487B"/>
    <w:rsid w:val="00603781"/>
    <w:rsid w:val="0060703C"/>
    <w:rsid w:val="00661230"/>
    <w:rsid w:val="00691CFA"/>
    <w:rsid w:val="00694159"/>
    <w:rsid w:val="006A6A60"/>
    <w:rsid w:val="006B0D15"/>
    <w:rsid w:val="006C3C8F"/>
    <w:rsid w:val="00706273"/>
    <w:rsid w:val="00712B39"/>
    <w:rsid w:val="00731843"/>
    <w:rsid w:val="00775984"/>
    <w:rsid w:val="007C043F"/>
    <w:rsid w:val="007D3E99"/>
    <w:rsid w:val="00821FA2"/>
    <w:rsid w:val="0082787E"/>
    <w:rsid w:val="00852914"/>
    <w:rsid w:val="00862819"/>
    <w:rsid w:val="00864E38"/>
    <w:rsid w:val="00865525"/>
    <w:rsid w:val="008759EC"/>
    <w:rsid w:val="00880677"/>
    <w:rsid w:val="008E45F3"/>
    <w:rsid w:val="008F19AD"/>
    <w:rsid w:val="00907C0C"/>
    <w:rsid w:val="0092513D"/>
    <w:rsid w:val="00935551"/>
    <w:rsid w:val="0095470B"/>
    <w:rsid w:val="009A5734"/>
    <w:rsid w:val="009C65A0"/>
    <w:rsid w:val="009E2A68"/>
    <w:rsid w:val="009F3DB7"/>
    <w:rsid w:val="009F46AC"/>
    <w:rsid w:val="009F6947"/>
    <w:rsid w:val="00A3056D"/>
    <w:rsid w:val="00A71DFC"/>
    <w:rsid w:val="00AA4C84"/>
    <w:rsid w:val="00AB5E43"/>
    <w:rsid w:val="00AD4852"/>
    <w:rsid w:val="00AE3B96"/>
    <w:rsid w:val="00AE731D"/>
    <w:rsid w:val="00B34A2E"/>
    <w:rsid w:val="00B654D2"/>
    <w:rsid w:val="00B96A50"/>
    <w:rsid w:val="00BC07E2"/>
    <w:rsid w:val="00BC76BB"/>
    <w:rsid w:val="00C3351A"/>
    <w:rsid w:val="00C45E51"/>
    <w:rsid w:val="00C72248"/>
    <w:rsid w:val="00C823A2"/>
    <w:rsid w:val="00C95F41"/>
    <w:rsid w:val="00CA1BFE"/>
    <w:rsid w:val="00CA6967"/>
    <w:rsid w:val="00CA7251"/>
    <w:rsid w:val="00CB682F"/>
    <w:rsid w:val="00CF711F"/>
    <w:rsid w:val="00D02DEC"/>
    <w:rsid w:val="00D12F18"/>
    <w:rsid w:val="00D34C6D"/>
    <w:rsid w:val="00D4549E"/>
    <w:rsid w:val="00D816C2"/>
    <w:rsid w:val="00D85603"/>
    <w:rsid w:val="00DA6B7D"/>
    <w:rsid w:val="00DD5E51"/>
    <w:rsid w:val="00DE26F8"/>
    <w:rsid w:val="00DF06F5"/>
    <w:rsid w:val="00E02E20"/>
    <w:rsid w:val="00E70DCE"/>
    <w:rsid w:val="00F14409"/>
    <w:rsid w:val="00F20A92"/>
    <w:rsid w:val="00F3004B"/>
    <w:rsid w:val="00F70028"/>
    <w:rsid w:val="00F75F3F"/>
    <w:rsid w:val="00F86A81"/>
    <w:rsid w:val="00F90A54"/>
    <w:rsid w:val="00FB5A42"/>
    <w:rsid w:val="00FC68E1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F925"/>
  <w15:docId w15:val="{551D94C7-DB42-477C-943B-F44C92CF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">
    <w:name w:val="Основной текст 3 Знак"/>
    <w:basedOn w:val="a0"/>
    <w:link w:val="3"/>
    <w:uiPriority w:val="99"/>
    <w:semiHidden/>
    <w:qFormat/>
    <w:rsid w:val="0013664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-">
    <w:name w:val="Интернет-ссылка"/>
    <w:rsid w:val="00136649"/>
    <w:rPr>
      <w:rFonts w:ascii="Arial" w:hAnsi="Arial" w:cs="Arial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customStyle="1" w:styleId="ab">
    <w:name w:val="Посещённая гиперссылка"/>
    <w:rPr>
      <w:color w:val="800000"/>
      <w:u w:val="single"/>
    </w:rPr>
  </w:style>
  <w:style w:type="paragraph" w:styleId="ac">
    <w:name w:val="Title"/>
    <w:basedOn w:val="a"/>
    <w:next w:val="ad"/>
    <w:qFormat/>
    <w:rsid w:val="000218DE"/>
    <w:pPr>
      <w:widowControl/>
      <w:jc w:val="center"/>
    </w:pPr>
    <w:rPr>
      <w:b/>
      <w:sz w:val="28"/>
    </w:rPr>
  </w:style>
  <w:style w:type="paragraph" w:styleId="ad">
    <w:name w:val="Body Text"/>
    <w:basedOn w:val="a"/>
    <w:semiHidden/>
    <w:unhideWhenUsed/>
    <w:rsid w:val="00110F5C"/>
    <w:pPr>
      <w:widowControl/>
      <w:spacing w:after="120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"/>
    <w:rsid w:val="00C52F7B"/>
  </w:style>
  <w:style w:type="paragraph" w:styleId="af1">
    <w:name w:val="List Paragraph"/>
    <w:basedOn w:val="a"/>
    <w:link w:val="af2"/>
    <w:uiPriority w:val="34"/>
    <w:qFormat/>
    <w:rsid w:val="00C52F7B"/>
    <w:pPr>
      <w:ind w:left="708"/>
    </w:p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Style2">
    <w:name w:val="Style2"/>
    <w:basedOn w:val="a"/>
    <w:qFormat/>
    <w:rsid w:val="00AE28CE"/>
    <w:pPr>
      <w:spacing w:line="484" w:lineRule="exact"/>
      <w:ind w:firstLine="715"/>
      <w:jc w:val="both"/>
    </w:pPr>
    <w:rPr>
      <w:sz w:val="24"/>
      <w:szCs w:val="24"/>
    </w:rPr>
  </w:style>
  <w:style w:type="paragraph" w:styleId="30">
    <w:name w:val="Body Text 3"/>
    <w:basedOn w:val="a"/>
    <w:uiPriority w:val="99"/>
    <w:semiHidden/>
    <w:unhideWhenUsed/>
    <w:qFormat/>
    <w:rsid w:val="00136649"/>
    <w:pPr>
      <w:spacing w:after="120"/>
    </w:pPr>
    <w:rPr>
      <w:sz w:val="16"/>
      <w:szCs w:val="16"/>
    </w:rPr>
  </w:style>
  <w:style w:type="paragraph" w:styleId="10">
    <w:name w:val="toc 1"/>
    <w:basedOn w:val="a"/>
    <w:next w:val="a"/>
    <w:autoRedefine/>
    <w:uiPriority w:val="39"/>
    <w:unhideWhenUsed/>
    <w:rsid w:val="00F75F3F"/>
    <w:pPr>
      <w:widowControl/>
      <w:spacing w:line="360" w:lineRule="auto"/>
      <w:jc w:val="both"/>
    </w:pPr>
    <w:rPr>
      <w:sz w:val="22"/>
      <w:szCs w:val="22"/>
    </w:rPr>
  </w:style>
  <w:style w:type="table" w:styleId="af8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8"/>
    <w:uiPriority w:val="39"/>
    <w:rsid w:val="006A6A60"/>
    <w:rPr>
      <w:rFonts w:ascii="Calibri" w:eastAsia="Calibri" w:hAnsi="Calibr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Абзац списка Знак"/>
    <w:link w:val="af1"/>
    <w:uiPriority w:val="34"/>
    <w:locked/>
    <w:rsid w:val="00C823A2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8615" TargetMode="External"/><Relationship Id="rId13" Type="http://schemas.openxmlformats.org/officeDocument/2006/relationships/hyperlink" Target="http://www.cb.ru/" TargetMode="External"/><Relationship Id="rId1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1018" TargetMode="External"/><Relationship Id="rId17" Type="http://schemas.openxmlformats.org/officeDocument/2006/relationships/hyperlink" Target="http://www.ins-uni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iopa/" TargetMode="External"/><Relationship Id="rId20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pvserver190/fulltext/art2013/bv37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library.ru/contents.asp?titleid=32719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author_items.asp?refid=204630905&amp;fam=&#1050;&#1080;&#1088;&#1080;&#1083;&#1083;&#1086;&#1074;&#1072;&amp;init=&#1053;+&#1042;" TargetMode="External"/><Relationship Id="rId14" Type="http://schemas.openxmlformats.org/officeDocument/2006/relationships/hyperlink" Target="http://www.minfin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E6FBF-B08F-4FAB-8CD8-1D5E59F9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32</Pages>
  <Words>7425</Words>
  <Characters>42327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49653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Соколова Елена Вячеславовна</cp:lastModifiedBy>
  <cp:revision>6</cp:revision>
  <cp:lastPrinted>2019-04-15T07:43:00Z</cp:lastPrinted>
  <dcterms:created xsi:type="dcterms:W3CDTF">2023-03-15T08:05:00Z</dcterms:created>
  <dcterms:modified xsi:type="dcterms:W3CDTF">2023-06-27T12:47:00Z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